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3DA" w:rsidRPr="0089241A" w:rsidRDefault="00EC5925" w:rsidP="00D673DA">
      <w:pPr>
        <w:pBdr>
          <w:top w:val="single" w:sz="4" w:space="1" w:color="auto"/>
          <w:left w:val="single" w:sz="4" w:space="4" w:color="auto"/>
          <w:bottom w:val="single" w:sz="4" w:space="1" w:color="auto"/>
          <w:right w:val="single" w:sz="4" w:space="4" w:color="auto"/>
        </w:pBdr>
        <w:spacing w:after="0"/>
        <w:jc w:val="center"/>
        <w:rPr>
          <w:b/>
          <w:color w:val="0070C0"/>
          <w:sz w:val="32"/>
          <w:szCs w:val="32"/>
        </w:rPr>
      </w:pPr>
      <w:r w:rsidRPr="0089241A">
        <w:rPr>
          <w:b/>
          <w:color w:val="0070C0"/>
          <w:sz w:val="32"/>
          <w:szCs w:val="32"/>
        </w:rPr>
        <w:t xml:space="preserve">AVENANT N°1 </w:t>
      </w:r>
    </w:p>
    <w:p w:rsidR="00A462C0" w:rsidRPr="0089241A" w:rsidRDefault="009B5B14" w:rsidP="00D673DA">
      <w:pPr>
        <w:pBdr>
          <w:top w:val="single" w:sz="4" w:space="1" w:color="auto"/>
          <w:left w:val="single" w:sz="4" w:space="4" w:color="auto"/>
          <w:bottom w:val="single" w:sz="4" w:space="1" w:color="auto"/>
          <w:right w:val="single" w:sz="4" w:space="4" w:color="auto"/>
        </w:pBdr>
        <w:spacing w:after="0"/>
        <w:jc w:val="center"/>
        <w:rPr>
          <w:b/>
          <w:color w:val="0070C0"/>
          <w:sz w:val="32"/>
          <w:szCs w:val="32"/>
        </w:rPr>
      </w:pPr>
      <w:r w:rsidRPr="0089241A">
        <w:rPr>
          <w:b/>
          <w:color w:val="0070C0"/>
          <w:sz w:val="32"/>
          <w:szCs w:val="32"/>
        </w:rPr>
        <w:t xml:space="preserve">REGLEMENT </w:t>
      </w:r>
      <w:r w:rsidR="00EC5925" w:rsidRPr="0089241A">
        <w:rPr>
          <w:b/>
          <w:color w:val="0070C0"/>
          <w:sz w:val="32"/>
          <w:szCs w:val="32"/>
        </w:rPr>
        <w:t xml:space="preserve">DU </w:t>
      </w:r>
      <w:r w:rsidRPr="0089241A">
        <w:rPr>
          <w:b/>
          <w:color w:val="0070C0"/>
          <w:sz w:val="32"/>
          <w:szCs w:val="32"/>
        </w:rPr>
        <w:t xml:space="preserve">CHAMPIONNAT DE FRANCE </w:t>
      </w:r>
      <w:r w:rsidR="00E54574" w:rsidRPr="0089241A">
        <w:rPr>
          <w:b/>
          <w:color w:val="0070C0"/>
          <w:sz w:val="32"/>
          <w:szCs w:val="32"/>
        </w:rPr>
        <w:t xml:space="preserve">ENDURANCE VMA CLASSIC </w:t>
      </w:r>
      <w:r w:rsidR="003115F7" w:rsidRPr="0089241A">
        <w:rPr>
          <w:b/>
          <w:color w:val="0070C0"/>
          <w:sz w:val="32"/>
          <w:szCs w:val="32"/>
        </w:rPr>
        <w:t>20</w:t>
      </w:r>
      <w:r w:rsidR="00947871" w:rsidRPr="0089241A">
        <w:rPr>
          <w:b/>
          <w:color w:val="0070C0"/>
          <w:sz w:val="32"/>
          <w:szCs w:val="32"/>
        </w:rPr>
        <w:t>21</w:t>
      </w:r>
    </w:p>
    <w:p w:rsidR="002D76EF" w:rsidRPr="00B5049D" w:rsidRDefault="002D76EF" w:rsidP="002D76EF">
      <w:pPr>
        <w:jc w:val="both"/>
        <w:rPr>
          <w:rFonts w:ascii="Arial" w:hAnsi="Arial" w:cs="Arial"/>
          <w:u w:val="single"/>
        </w:rPr>
      </w:pPr>
    </w:p>
    <w:p w:rsidR="002D76EF" w:rsidRDefault="002D76EF" w:rsidP="002D76EF">
      <w:pPr>
        <w:spacing w:after="0" w:line="240" w:lineRule="auto"/>
        <w:jc w:val="both"/>
        <w:rPr>
          <w:b/>
          <w:color w:val="0070C0"/>
          <w:u w:val="single"/>
        </w:rPr>
      </w:pPr>
      <w:r w:rsidRPr="00676F70">
        <w:rPr>
          <w:b/>
          <w:color w:val="0070C0"/>
          <w:u w:val="single"/>
        </w:rPr>
        <w:t xml:space="preserve">Article </w:t>
      </w:r>
      <w:r w:rsidR="00D673DA">
        <w:rPr>
          <w:b/>
          <w:color w:val="0070C0"/>
          <w:u w:val="single"/>
        </w:rPr>
        <w:t>8</w:t>
      </w:r>
      <w:r w:rsidRPr="00676F70">
        <w:rPr>
          <w:b/>
          <w:color w:val="0070C0"/>
          <w:u w:val="single"/>
        </w:rPr>
        <w:t xml:space="preserve"> </w:t>
      </w:r>
      <w:r w:rsidR="00676F70" w:rsidRPr="00676F70">
        <w:rPr>
          <w:b/>
          <w:color w:val="0070C0"/>
          <w:u w:val="single"/>
        </w:rPr>
        <w:t>–</w:t>
      </w:r>
      <w:r w:rsidRPr="00676F70">
        <w:rPr>
          <w:b/>
          <w:color w:val="0070C0"/>
          <w:u w:val="single"/>
        </w:rPr>
        <w:t xml:space="preserve"> </w:t>
      </w:r>
      <w:r w:rsidR="00D673DA">
        <w:rPr>
          <w:b/>
          <w:color w:val="0070C0"/>
          <w:u w:val="single"/>
        </w:rPr>
        <w:t>SECURITE SUR LES MACHINES</w:t>
      </w:r>
    </w:p>
    <w:p w:rsidR="00D673DA" w:rsidRDefault="00D673DA" w:rsidP="002D76EF">
      <w:pPr>
        <w:spacing w:after="0" w:line="240" w:lineRule="auto"/>
        <w:jc w:val="both"/>
        <w:rPr>
          <w:b/>
          <w:color w:val="0070C0"/>
          <w:u w:val="single"/>
        </w:rPr>
      </w:pPr>
    </w:p>
    <w:p w:rsidR="00D673DA" w:rsidRPr="00D673DA" w:rsidRDefault="00D673DA" w:rsidP="00D673DA">
      <w:pPr>
        <w:jc w:val="both"/>
        <w:rPr>
          <w:rFonts w:cstheme="minorHAnsi"/>
          <w:color w:val="0070C0"/>
        </w:rPr>
      </w:pPr>
      <w:r w:rsidRPr="00D673DA">
        <w:rPr>
          <w:rFonts w:cstheme="minorHAnsi"/>
          <w:color w:val="0070C0"/>
        </w:rPr>
        <w:t>Toute machine engagée, devra être conforme en tous points aux impératifs de sécurité décrits ci-dessous, à la réglementation générale pour courses de motos de vitesse anciennes ainsi qu’aux règles générales pour les épreuves de vitesse.</w:t>
      </w:r>
    </w:p>
    <w:p w:rsidR="00D673DA" w:rsidRPr="00D673DA" w:rsidRDefault="00D673DA" w:rsidP="00D673DA">
      <w:pPr>
        <w:jc w:val="both"/>
        <w:rPr>
          <w:rFonts w:cstheme="minorHAnsi"/>
          <w:color w:val="0070C0"/>
        </w:rPr>
      </w:pPr>
      <w:r w:rsidRPr="00D673DA">
        <w:rPr>
          <w:rFonts w:cstheme="minorHAnsi"/>
          <w:color w:val="0070C0"/>
        </w:rPr>
        <w:t>Un contrôle technique sera pratiqué par un commissaire technique.</w:t>
      </w:r>
    </w:p>
    <w:p w:rsidR="00D673DA" w:rsidRPr="00D673DA" w:rsidRDefault="00D673DA" w:rsidP="00D673DA">
      <w:pPr>
        <w:pStyle w:val="Corpsdetexte"/>
        <w:numPr>
          <w:ilvl w:val="0"/>
          <w:numId w:val="6"/>
        </w:numPr>
        <w:tabs>
          <w:tab w:val="clear" w:pos="786"/>
          <w:tab w:val="left" w:pos="426"/>
        </w:tabs>
        <w:suppressAutoHyphens/>
        <w:ind w:left="426"/>
        <w:jc w:val="both"/>
        <w:rPr>
          <w:rFonts w:asciiTheme="minorHAnsi" w:hAnsiTheme="minorHAnsi" w:cstheme="minorHAnsi"/>
          <w:i/>
          <w:color w:val="0070C0"/>
          <w:sz w:val="22"/>
          <w:szCs w:val="22"/>
        </w:rPr>
      </w:pPr>
      <w:r w:rsidRPr="00D673DA">
        <w:rPr>
          <w:rFonts w:asciiTheme="minorHAnsi" w:hAnsiTheme="minorHAnsi" w:cstheme="minorHAnsi"/>
          <w:i/>
          <w:color w:val="0070C0"/>
          <w:sz w:val="22"/>
          <w:szCs w:val="22"/>
        </w:rPr>
        <w:t>Tous les carters moteurs contenant une grande quantité d'huile et pouvant être en contact avec la piste suite à une chute, devront être protégés par un second carter en matériau métallique, acier inoxydable, acier ou titane, carbone. Des plaques contre les chutes en acier ou aluminium sont également autorisées. Tous ces dispositifs doivent être conçus afin de résister aux chocs, frottements abrasifs et dégâts dus à une chute.</w:t>
      </w:r>
    </w:p>
    <w:p w:rsidR="00D673DA" w:rsidRPr="00D673DA" w:rsidRDefault="00D673DA" w:rsidP="00D673DA">
      <w:pPr>
        <w:pStyle w:val="Corpsdetexte"/>
        <w:numPr>
          <w:ilvl w:val="0"/>
          <w:numId w:val="2"/>
        </w:numPr>
        <w:tabs>
          <w:tab w:val="clear" w:pos="1226"/>
          <w:tab w:val="left" w:pos="426"/>
        </w:tabs>
        <w:suppressAutoHyphens/>
        <w:ind w:left="426"/>
        <w:jc w:val="both"/>
        <w:rPr>
          <w:rFonts w:asciiTheme="minorHAnsi" w:hAnsiTheme="minorHAnsi" w:cstheme="minorHAnsi"/>
          <w:b w:val="0"/>
          <w:color w:val="0070C0"/>
          <w:sz w:val="22"/>
          <w:szCs w:val="22"/>
        </w:rPr>
      </w:pPr>
      <w:r w:rsidRPr="00D673DA">
        <w:rPr>
          <w:rFonts w:asciiTheme="minorHAnsi" w:hAnsiTheme="minorHAnsi" w:cstheme="minorHAnsi"/>
          <w:b w:val="0"/>
          <w:color w:val="0070C0"/>
          <w:sz w:val="22"/>
          <w:szCs w:val="22"/>
        </w:rPr>
        <w:t>Des couvercles approuvés par la FFM sont autorisés sans restriction pour le matériau.</w:t>
      </w:r>
    </w:p>
    <w:p w:rsidR="00D673DA" w:rsidRPr="00D673DA" w:rsidRDefault="00D673DA" w:rsidP="00D673DA">
      <w:pPr>
        <w:pStyle w:val="Corpsdetexte"/>
        <w:numPr>
          <w:ilvl w:val="0"/>
          <w:numId w:val="2"/>
        </w:numPr>
        <w:tabs>
          <w:tab w:val="clear" w:pos="1226"/>
          <w:tab w:val="left" w:pos="426"/>
        </w:tabs>
        <w:suppressAutoHyphens/>
        <w:ind w:left="426"/>
        <w:jc w:val="both"/>
        <w:rPr>
          <w:rFonts w:asciiTheme="minorHAnsi" w:hAnsiTheme="minorHAnsi" w:cstheme="minorHAnsi"/>
          <w:b w:val="0"/>
          <w:color w:val="0070C0"/>
          <w:sz w:val="22"/>
          <w:szCs w:val="22"/>
        </w:rPr>
      </w:pPr>
      <w:r w:rsidRPr="00D673DA">
        <w:rPr>
          <w:rFonts w:asciiTheme="minorHAnsi" w:hAnsiTheme="minorHAnsi" w:cstheme="minorHAnsi"/>
          <w:b w:val="0"/>
          <w:color w:val="0070C0"/>
          <w:sz w:val="22"/>
          <w:szCs w:val="22"/>
        </w:rPr>
        <w:t>Tous ces couvercles doivent être fixés correctement et de façon sûre par les vis de fixation qui équipent également les couvercles originaux du moteur et sur les carters.</w:t>
      </w:r>
    </w:p>
    <w:p w:rsidR="00D673DA" w:rsidRPr="00D673DA" w:rsidRDefault="00D673DA" w:rsidP="00D673DA">
      <w:pPr>
        <w:pStyle w:val="Corpsdetexte"/>
        <w:numPr>
          <w:ilvl w:val="0"/>
          <w:numId w:val="2"/>
        </w:numPr>
        <w:tabs>
          <w:tab w:val="clear" w:pos="1226"/>
          <w:tab w:val="left" w:pos="426"/>
        </w:tabs>
        <w:suppressAutoHyphens/>
        <w:ind w:left="426"/>
        <w:jc w:val="both"/>
        <w:rPr>
          <w:rFonts w:asciiTheme="minorHAnsi" w:hAnsiTheme="minorHAnsi" w:cstheme="minorHAnsi"/>
          <w:b w:val="0"/>
          <w:color w:val="0070C0"/>
          <w:sz w:val="22"/>
          <w:szCs w:val="22"/>
        </w:rPr>
      </w:pPr>
      <w:r w:rsidRPr="00D673DA">
        <w:rPr>
          <w:rFonts w:asciiTheme="minorHAnsi" w:hAnsiTheme="minorHAnsi" w:cstheme="minorHAnsi"/>
          <w:b w:val="0"/>
          <w:color w:val="0070C0"/>
          <w:sz w:val="22"/>
          <w:szCs w:val="22"/>
        </w:rPr>
        <w:t>Le Commissaire Technique a le droit d'interdire tout couvercle, s'il est évident que celui-ci n'est pas efficace.</w:t>
      </w:r>
    </w:p>
    <w:p w:rsidR="00D673DA" w:rsidRPr="00D673DA" w:rsidRDefault="00D673DA" w:rsidP="00D673DA">
      <w:pPr>
        <w:pStyle w:val="Corpsdetexte"/>
        <w:numPr>
          <w:ilvl w:val="0"/>
          <w:numId w:val="2"/>
        </w:numPr>
        <w:tabs>
          <w:tab w:val="clear" w:pos="1226"/>
          <w:tab w:val="left" w:pos="426"/>
        </w:tabs>
        <w:suppressAutoHyphens/>
        <w:ind w:left="426"/>
        <w:jc w:val="both"/>
        <w:rPr>
          <w:rFonts w:asciiTheme="minorHAnsi" w:hAnsiTheme="minorHAnsi" w:cstheme="minorHAnsi"/>
          <w:b w:val="0"/>
          <w:color w:val="0070C0"/>
          <w:sz w:val="22"/>
          <w:szCs w:val="22"/>
        </w:rPr>
      </w:pPr>
      <w:r w:rsidRPr="00D673DA">
        <w:rPr>
          <w:rFonts w:asciiTheme="minorHAnsi" w:hAnsiTheme="minorHAnsi" w:cstheme="minorHAnsi"/>
          <w:b w:val="0"/>
          <w:color w:val="0070C0"/>
          <w:sz w:val="22"/>
          <w:szCs w:val="22"/>
        </w:rPr>
        <w:t>Les Commissaires Techniques peuvent, à tout moment de la manifestation, effectuer des contrôles sur les motocycles.</w:t>
      </w:r>
      <w:bookmarkStart w:id="0" w:name="_GoBack"/>
      <w:bookmarkEnd w:id="0"/>
    </w:p>
    <w:p w:rsidR="00D673DA" w:rsidRPr="00D673DA" w:rsidRDefault="00D673DA" w:rsidP="00D673DA">
      <w:pPr>
        <w:pStyle w:val="Corpsdetexte"/>
        <w:numPr>
          <w:ilvl w:val="0"/>
          <w:numId w:val="2"/>
        </w:numPr>
        <w:tabs>
          <w:tab w:val="clear" w:pos="1226"/>
          <w:tab w:val="left" w:pos="426"/>
        </w:tabs>
        <w:suppressAutoHyphens/>
        <w:ind w:left="426"/>
        <w:jc w:val="both"/>
        <w:rPr>
          <w:rFonts w:asciiTheme="minorHAnsi" w:hAnsiTheme="minorHAnsi" w:cstheme="minorHAnsi"/>
          <w:color w:val="0070C0"/>
          <w:sz w:val="22"/>
          <w:szCs w:val="22"/>
        </w:rPr>
      </w:pPr>
      <w:r w:rsidRPr="00D673DA">
        <w:rPr>
          <w:rFonts w:asciiTheme="minorHAnsi" w:hAnsiTheme="minorHAnsi" w:cstheme="minorHAnsi"/>
          <w:color w:val="0070C0"/>
          <w:sz w:val="22"/>
          <w:szCs w:val="22"/>
        </w:rPr>
        <w:t>Protection des leviers de frein avant (Obligatoire pour toutes les catégories)</w:t>
      </w:r>
    </w:p>
    <w:p w:rsidR="00D673DA" w:rsidRPr="00D673DA" w:rsidRDefault="00D673DA" w:rsidP="00D673DA">
      <w:pPr>
        <w:numPr>
          <w:ilvl w:val="0"/>
          <w:numId w:val="5"/>
        </w:numPr>
        <w:suppressAutoHyphens/>
        <w:spacing w:after="0" w:line="240" w:lineRule="auto"/>
        <w:jc w:val="both"/>
        <w:rPr>
          <w:rFonts w:cstheme="minorHAnsi"/>
          <w:color w:val="0070C0"/>
        </w:rPr>
      </w:pPr>
      <w:r w:rsidRPr="00D673DA">
        <w:rPr>
          <w:rFonts w:cstheme="minorHAnsi"/>
          <w:color w:val="0070C0"/>
        </w:rPr>
        <w:t xml:space="preserve">Les motos doivent être équipées d'une protection du levier de frein avant, afin de le protéger d'un actionnement accidentel en cas de collision avec une autre machine. Ces protections doivent faire l'objet de fabrication en série et être distribuées par un professionnel. </w:t>
      </w:r>
    </w:p>
    <w:p w:rsidR="00D673DA" w:rsidRDefault="00D673DA" w:rsidP="00D673DA">
      <w:pPr>
        <w:numPr>
          <w:ilvl w:val="0"/>
          <w:numId w:val="5"/>
        </w:numPr>
        <w:suppressAutoHyphens/>
        <w:spacing w:after="0" w:line="240" w:lineRule="auto"/>
        <w:jc w:val="both"/>
        <w:rPr>
          <w:rFonts w:cstheme="minorHAnsi"/>
          <w:color w:val="0070C0"/>
        </w:rPr>
      </w:pPr>
      <w:r w:rsidRPr="00D673DA">
        <w:rPr>
          <w:rFonts w:cstheme="minorHAnsi"/>
          <w:color w:val="0070C0"/>
        </w:rPr>
        <w:t>Dans le cas d’un montage d’un frein arrière actionné au guidon, le levier de ce frein arrière devra avoir la même protection que le frein avant.</w:t>
      </w:r>
    </w:p>
    <w:p w:rsidR="00947871" w:rsidRPr="00D673DA" w:rsidRDefault="00947871" w:rsidP="00947871">
      <w:pPr>
        <w:suppressAutoHyphens/>
        <w:spacing w:after="0" w:line="240" w:lineRule="auto"/>
        <w:ind w:left="720"/>
        <w:jc w:val="both"/>
        <w:rPr>
          <w:rFonts w:cstheme="minorHAnsi"/>
          <w:color w:val="0070C0"/>
        </w:rPr>
      </w:pPr>
    </w:p>
    <w:p w:rsidR="00D673DA" w:rsidRPr="00D673DA" w:rsidRDefault="00D673DA" w:rsidP="00D673DA">
      <w:pPr>
        <w:jc w:val="both"/>
        <w:rPr>
          <w:rFonts w:cstheme="minorHAnsi"/>
          <w:color w:val="0070C0"/>
        </w:rPr>
      </w:pPr>
      <w:r w:rsidRPr="00D673DA">
        <w:rPr>
          <w:rFonts w:cstheme="minorHAnsi"/>
          <w:color w:val="0070C0"/>
        </w:rPr>
        <w:t>Lorsqu’une machine est munie de reniflards d’huile, la sortie de ceux-ci doit se faire dans un récupérateur qui doit être facilement accessible et qui doit être vide avant tous départs.</w:t>
      </w:r>
    </w:p>
    <w:p w:rsidR="00D673DA" w:rsidRPr="00D673DA" w:rsidRDefault="00D673DA" w:rsidP="00947871">
      <w:pPr>
        <w:spacing w:after="0"/>
        <w:jc w:val="both"/>
        <w:rPr>
          <w:rFonts w:cstheme="minorHAnsi"/>
          <w:color w:val="0070C0"/>
        </w:rPr>
      </w:pPr>
      <w:r w:rsidRPr="00D673DA">
        <w:rPr>
          <w:rFonts w:cstheme="minorHAnsi"/>
          <w:color w:val="0070C0"/>
        </w:rPr>
        <w:t>La capacité d’un récupérateur devra être :</w:t>
      </w:r>
    </w:p>
    <w:p w:rsidR="00D673DA" w:rsidRPr="00D673DA" w:rsidRDefault="00D673DA" w:rsidP="00D673DA">
      <w:pPr>
        <w:numPr>
          <w:ilvl w:val="0"/>
          <w:numId w:val="5"/>
        </w:numPr>
        <w:suppressAutoHyphens/>
        <w:spacing w:after="0" w:line="240" w:lineRule="auto"/>
        <w:jc w:val="both"/>
        <w:rPr>
          <w:rFonts w:cstheme="minorHAnsi"/>
          <w:color w:val="0070C0"/>
        </w:rPr>
      </w:pPr>
      <w:r>
        <w:rPr>
          <w:rFonts w:cstheme="minorHAnsi"/>
          <w:color w:val="0070C0"/>
        </w:rPr>
        <w:t>de 250</w:t>
      </w:r>
      <w:r w:rsidRPr="00D673DA">
        <w:rPr>
          <w:rFonts w:cstheme="minorHAnsi"/>
          <w:color w:val="0070C0"/>
        </w:rPr>
        <w:t>cc pour les reniflards de la boîte de vitesse,</w:t>
      </w:r>
    </w:p>
    <w:p w:rsidR="00D673DA" w:rsidRPr="00D673DA" w:rsidRDefault="00D673DA" w:rsidP="00D673DA">
      <w:pPr>
        <w:numPr>
          <w:ilvl w:val="0"/>
          <w:numId w:val="5"/>
        </w:numPr>
        <w:suppressAutoHyphens/>
        <w:spacing w:after="0" w:line="240" w:lineRule="auto"/>
        <w:jc w:val="both"/>
        <w:rPr>
          <w:rFonts w:cstheme="minorHAnsi"/>
          <w:color w:val="0070C0"/>
        </w:rPr>
      </w:pPr>
      <w:r>
        <w:rPr>
          <w:rFonts w:cstheme="minorHAnsi"/>
          <w:color w:val="0070C0"/>
        </w:rPr>
        <w:t>de 250</w:t>
      </w:r>
      <w:r w:rsidRPr="00D673DA">
        <w:rPr>
          <w:rFonts w:cstheme="minorHAnsi"/>
          <w:color w:val="0070C0"/>
        </w:rPr>
        <w:t>cc pour les moteurs 4 tps démunis d’un système de recyclage permanent,</w:t>
      </w:r>
    </w:p>
    <w:p w:rsidR="00D673DA" w:rsidRPr="00D673DA" w:rsidRDefault="00D673DA" w:rsidP="00D673DA">
      <w:pPr>
        <w:numPr>
          <w:ilvl w:val="0"/>
          <w:numId w:val="5"/>
        </w:numPr>
        <w:suppressAutoHyphens/>
        <w:spacing w:after="0" w:line="240" w:lineRule="auto"/>
        <w:jc w:val="both"/>
        <w:rPr>
          <w:rFonts w:cstheme="minorHAnsi"/>
          <w:color w:val="0070C0"/>
        </w:rPr>
      </w:pPr>
      <w:r w:rsidRPr="00D673DA">
        <w:rPr>
          <w:rFonts w:cstheme="minorHAnsi"/>
          <w:color w:val="0070C0"/>
        </w:rPr>
        <w:t>les mises à l’air des radiateurs et des carburateurs doivent aboutir dans des flacons (250 cc) en matériau approprié,</w:t>
      </w:r>
    </w:p>
    <w:p w:rsidR="00D673DA" w:rsidRPr="00D673DA" w:rsidRDefault="00D673DA" w:rsidP="00D673DA">
      <w:pPr>
        <w:numPr>
          <w:ilvl w:val="0"/>
          <w:numId w:val="5"/>
        </w:numPr>
        <w:suppressAutoHyphens/>
        <w:spacing w:after="0" w:line="240" w:lineRule="auto"/>
        <w:jc w:val="both"/>
        <w:rPr>
          <w:rFonts w:cstheme="minorHAnsi"/>
          <w:color w:val="0070C0"/>
        </w:rPr>
      </w:pPr>
      <w:r w:rsidRPr="00D673DA">
        <w:rPr>
          <w:rFonts w:cstheme="minorHAnsi"/>
          <w:color w:val="0070C0"/>
        </w:rPr>
        <w:t>Les réservoirs d’essence comportant des tubes reniflards doivent aboutir dans un récupérateur</w:t>
      </w:r>
      <w:r>
        <w:rPr>
          <w:rFonts w:cstheme="minorHAnsi"/>
          <w:color w:val="0070C0"/>
        </w:rPr>
        <w:t xml:space="preserve"> d’une capacité minimale de 250</w:t>
      </w:r>
      <w:r w:rsidRPr="00D673DA">
        <w:rPr>
          <w:rFonts w:cstheme="minorHAnsi"/>
          <w:color w:val="0070C0"/>
        </w:rPr>
        <w:t>cc.</w:t>
      </w:r>
    </w:p>
    <w:p w:rsidR="00D673DA" w:rsidRPr="00D673DA" w:rsidRDefault="00D673DA" w:rsidP="00D673DA">
      <w:pPr>
        <w:numPr>
          <w:ilvl w:val="0"/>
          <w:numId w:val="5"/>
        </w:numPr>
        <w:suppressAutoHyphens/>
        <w:spacing w:after="0" w:line="240" w:lineRule="auto"/>
        <w:jc w:val="both"/>
        <w:rPr>
          <w:rFonts w:cstheme="minorHAnsi"/>
          <w:color w:val="0070C0"/>
        </w:rPr>
      </w:pPr>
      <w:r w:rsidRPr="00D673DA">
        <w:rPr>
          <w:rFonts w:cstheme="minorHAnsi"/>
          <w:color w:val="0070C0"/>
        </w:rPr>
        <w:t>Les bouchons de niveau et de remplissage doivent être étanches, bien vissés et freinés par un fil de fer.</w:t>
      </w:r>
    </w:p>
    <w:p w:rsidR="00D673DA" w:rsidRPr="00D673DA" w:rsidRDefault="00D673DA" w:rsidP="00D673DA">
      <w:pPr>
        <w:pStyle w:val="Corpsdetexte"/>
        <w:numPr>
          <w:ilvl w:val="0"/>
          <w:numId w:val="5"/>
        </w:numPr>
        <w:tabs>
          <w:tab w:val="left" w:pos="426"/>
        </w:tabs>
        <w:suppressAutoHyphens/>
        <w:jc w:val="both"/>
        <w:rPr>
          <w:rFonts w:asciiTheme="minorHAnsi" w:hAnsiTheme="minorHAnsi" w:cstheme="minorHAnsi"/>
          <w:color w:val="0070C0"/>
          <w:sz w:val="22"/>
          <w:szCs w:val="22"/>
        </w:rPr>
      </w:pPr>
      <w:r w:rsidRPr="00D673DA">
        <w:rPr>
          <w:rFonts w:asciiTheme="minorHAnsi" w:hAnsiTheme="minorHAnsi" w:cstheme="minorHAnsi"/>
          <w:color w:val="0070C0"/>
          <w:sz w:val="22"/>
          <w:szCs w:val="22"/>
        </w:rPr>
        <w:t xml:space="preserve">Tous les réservoirs de carburant peuvent être complètement remplis (Seulement conseillé) de mousses ignifugées (structure à cellules ouvertes, exemple </w:t>
      </w:r>
      <w:proofErr w:type="spellStart"/>
      <w:r w:rsidRPr="00D673DA">
        <w:rPr>
          <w:rFonts w:asciiTheme="minorHAnsi" w:hAnsiTheme="minorHAnsi" w:cstheme="minorHAnsi"/>
          <w:color w:val="0070C0"/>
          <w:sz w:val="22"/>
          <w:szCs w:val="22"/>
        </w:rPr>
        <w:t>Explosafe</w:t>
      </w:r>
      <w:proofErr w:type="spellEnd"/>
      <w:r w:rsidRPr="00D673DA">
        <w:rPr>
          <w:rFonts w:asciiTheme="minorHAnsi" w:hAnsiTheme="minorHAnsi" w:cstheme="minorHAnsi"/>
          <w:color w:val="0070C0"/>
          <w:sz w:val="22"/>
          <w:szCs w:val="22"/>
        </w:rPr>
        <w:t>)</w:t>
      </w:r>
      <w:r w:rsidR="00947871">
        <w:rPr>
          <w:rFonts w:asciiTheme="minorHAnsi" w:hAnsiTheme="minorHAnsi" w:cstheme="minorHAnsi"/>
          <w:color w:val="0070C0"/>
          <w:sz w:val="22"/>
          <w:szCs w:val="22"/>
        </w:rPr>
        <w:t>.</w:t>
      </w:r>
      <w:r w:rsidRPr="00D673DA">
        <w:rPr>
          <w:rFonts w:asciiTheme="minorHAnsi" w:hAnsiTheme="minorHAnsi" w:cstheme="minorHAnsi"/>
          <w:color w:val="0070C0"/>
          <w:sz w:val="22"/>
          <w:szCs w:val="22"/>
        </w:rPr>
        <w:t xml:space="preserve"> </w:t>
      </w:r>
    </w:p>
    <w:p w:rsidR="00D673DA" w:rsidRPr="00D673DA" w:rsidRDefault="00D673DA" w:rsidP="00D673DA">
      <w:pPr>
        <w:jc w:val="both"/>
        <w:rPr>
          <w:rFonts w:cstheme="minorHAnsi"/>
          <w:color w:val="0070C0"/>
        </w:rPr>
      </w:pPr>
      <w:r w:rsidRPr="00D673DA">
        <w:rPr>
          <w:rFonts w:cstheme="minorHAnsi"/>
          <w:b/>
          <w:color w:val="0070C0"/>
        </w:rPr>
        <w:t>Toutes modifications</w:t>
      </w:r>
      <w:r w:rsidRPr="00D673DA">
        <w:rPr>
          <w:rFonts w:cstheme="minorHAnsi"/>
          <w:color w:val="0070C0"/>
        </w:rPr>
        <w:t xml:space="preserve"> concernant le circuit de lubrification, exemple : montage d’un radiateur, seront soumises à l’approbation du comité Technique.</w:t>
      </w:r>
    </w:p>
    <w:p w:rsidR="00D673DA" w:rsidRPr="00D673DA" w:rsidRDefault="00D673DA" w:rsidP="00D673DA">
      <w:pPr>
        <w:jc w:val="both"/>
        <w:rPr>
          <w:rFonts w:cstheme="minorHAnsi"/>
          <w:color w:val="0070C0"/>
        </w:rPr>
      </w:pPr>
      <w:r w:rsidRPr="00D673DA">
        <w:rPr>
          <w:rFonts w:cstheme="minorHAnsi"/>
          <w:b/>
          <w:color w:val="0070C0"/>
        </w:rPr>
        <w:lastRenderedPageBreak/>
        <w:t>La durit</w:t>
      </w:r>
      <w:r w:rsidRPr="00D673DA">
        <w:rPr>
          <w:rFonts w:cstheme="minorHAnsi"/>
          <w:color w:val="0070C0"/>
        </w:rPr>
        <w:t xml:space="preserve"> transparente est interdite pour les circuits d’huile sous pression. Seules sont acceptées les durits qualité « Hydrocarbure » (reconnaissable à sa couleur noire)</w:t>
      </w:r>
      <w:r w:rsidR="00947871">
        <w:rPr>
          <w:rFonts w:cstheme="minorHAnsi"/>
          <w:color w:val="0070C0"/>
        </w:rPr>
        <w:t>.</w:t>
      </w:r>
    </w:p>
    <w:p w:rsidR="00D673DA" w:rsidRPr="00D673DA" w:rsidRDefault="00D673DA" w:rsidP="00D673DA">
      <w:pPr>
        <w:jc w:val="both"/>
        <w:rPr>
          <w:rFonts w:cstheme="minorHAnsi"/>
          <w:color w:val="0070C0"/>
        </w:rPr>
      </w:pPr>
      <w:r w:rsidRPr="00D673DA">
        <w:rPr>
          <w:rFonts w:cstheme="minorHAnsi"/>
          <w:b/>
          <w:color w:val="0070C0"/>
        </w:rPr>
        <w:t>Pédales de freins</w:t>
      </w:r>
      <w:r w:rsidRPr="00D673DA">
        <w:rPr>
          <w:rFonts w:cstheme="minorHAnsi"/>
          <w:color w:val="0070C0"/>
        </w:rPr>
        <w:t xml:space="preserve"> et sélecteurs de vitesses ne doivent pas avoir d’arêtes vives. Extrémités bouchées si tubulaires.</w:t>
      </w:r>
    </w:p>
    <w:p w:rsidR="00D673DA" w:rsidRPr="00D673DA" w:rsidRDefault="00D673DA" w:rsidP="00D673DA">
      <w:pPr>
        <w:jc w:val="both"/>
        <w:rPr>
          <w:rFonts w:cstheme="minorHAnsi"/>
          <w:color w:val="0070C0"/>
        </w:rPr>
      </w:pPr>
      <w:r w:rsidRPr="00D673DA">
        <w:rPr>
          <w:rFonts w:cstheme="minorHAnsi"/>
          <w:b/>
          <w:color w:val="0070C0"/>
        </w:rPr>
        <w:t>Repose-pieds</w:t>
      </w:r>
      <w:r w:rsidRPr="00D673DA">
        <w:rPr>
          <w:rFonts w:cstheme="minorHAnsi"/>
          <w:color w:val="0070C0"/>
        </w:rPr>
        <w:t xml:space="preserve"> : la longueur minimum des repose-pieds devra être de </w:t>
      </w:r>
      <w:smartTag w:uri="urn:schemas-microsoft-com:office:smarttags" w:element="metricconverter">
        <w:smartTagPr>
          <w:attr w:name="ProductID" w:val="65 mm"/>
        </w:smartTagPr>
        <w:r w:rsidRPr="00D673DA">
          <w:rPr>
            <w:rFonts w:cstheme="minorHAnsi"/>
            <w:color w:val="0070C0"/>
          </w:rPr>
          <w:t>65 mm</w:t>
        </w:r>
      </w:smartTag>
      <w:r w:rsidRPr="00D673DA">
        <w:rPr>
          <w:rFonts w:cstheme="minorHAnsi"/>
          <w:color w:val="0070C0"/>
        </w:rPr>
        <w:t xml:space="preserve"> et présenter des extrémités arrondies (</w:t>
      </w:r>
      <w:r>
        <w:rPr>
          <w:rFonts w:cstheme="minorHAnsi"/>
          <w:color w:val="0070C0"/>
        </w:rPr>
        <w:t xml:space="preserve">ᴓ </w:t>
      </w:r>
      <w:r w:rsidRPr="00D673DA">
        <w:rPr>
          <w:rFonts w:cstheme="minorHAnsi"/>
          <w:color w:val="0070C0"/>
        </w:rPr>
        <w:t xml:space="preserve">minimum </w:t>
      </w:r>
      <w:smartTag w:uri="urn:schemas-microsoft-com:office:smarttags" w:element="metricconverter">
        <w:smartTagPr>
          <w:attr w:name="ProductID" w:val="16 mm"/>
        </w:smartTagPr>
        <w:r w:rsidRPr="00D673DA">
          <w:rPr>
            <w:rFonts w:cstheme="minorHAnsi"/>
            <w:color w:val="0070C0"/>
          </w:rPr>
          <w:t>16 mm</w:t>
        </w:r>
      </w:smartTag>
      <w:r w:rsidRPr="00D673DA">
        <w:rPr>
          <w:rFonts w:cstheme="minorHAnsi"/>
          <w:color w:val="0070C0"/>
        </w:rPr>
        <w:t>)</w:t>
      </w:r>
      <w:r w:rsidR="00947871">
        <w:rPr>
          <w:rFonts w:cstheme="minorHAnsi"/>
          <w:color w:val="0070C0"/>
        </w:rPr>
        <w:t>.</w:t>
      </w:r>
    </w:p>
    <w:p w:rsidR="00D673DA" w:rsidRPr="00D673DA" w:rsidRDefault="00D673DA" w:rsidP="00D673DA">
      <w:pPr>
        <w:jc w:val="both"/>
        <w:rPr>
          <w:rFonts w:cstheme="minorHAnsi"/>
          <w:color w:val="0070C0"/>
        </w:rPr>
      </w:pPr>
      <w:r w:rsidRPr="00D673DA">
        <w:rPr>
          <w:rFonts w:cstheme="minorHAnsi"/>
          <w:color w:val="0070C0"/>
        </w:rPr>
        <w:t xml:space="preserve">Les repose-pieds peuvent être du type rabattable, mais dans ce cas devront être équipés d’un dispositif pour que le retour à la position normale soit automatique. Ils seront munis d’une protection à leurs extrémités en une </w:t>
      </w:r>
      <w:r w:rsidRPr="00D673DA">
        <w:rPr>
          <w:rFonts w:cstheme="minorHAnsi"/>
          <w:b/>
          <w:color w:val="0070C0"/>
        </w:rPr>
        <w:t>demi-sphère pleine</w:t>
      </w:r>
      <w:r w:rsidRPr="00D673DA">
        <w:rPr>
          <w:rFonts w:cstheme="minorHAnsi"/>
          <w:color w:val="0070C0"/>
        </w:rPr>
        <w:t xml:space="preserve"> d’un rayon de </w:t>
      </w:r>
      <w:smartTag w:uri="urn:schemas-microsoft-com:office:smarttags" w:element="metricconverter">
        <w:smartTagPr>
          <w:attr w:name="ProductID" w:val="8 mm"/>
        </w:smartTagPr>
        <w:r w:rsidRPr="00D673DA">
          <w:rPr>
            <w:rFonts w:cstheme="minorHAnsi"/>
            <w:color w:val="0070C0"/>
          </w:rPr>
          <w:t>8 mm</w:t>
        </w:r>
      </w:smartTag>
      <w:r w:rsidRPr="00D673DA">
        <w:rPr>
          <w:rFonts w:cstheme="minorHAnsi"/>
          <w:color w:val="0070C0"/>
        </w:rPr>
        <w:t xml:space="preserve"> au moins.</w:t>
      </w:r>
    </w:p>
    <w:p w:rsidR="00D673DA" w:rsidRPr="00D673DA" w:rsidRDefault="00D673DA" w:rsidP="00D673DA">
      <w:pPr>
        <w:jc w:val="both"/>
        <w:rPr>
          <w:rFonts w:cstheme="minorHAnsi"/>
          <w:color w:val="0070C0"/>
        </w:rPr>
      </w:pPr>
      <w:r w:rsidRPr="00D673DA">
        <w:rPr>
          <w:rFonts w:cstheme="minorHAnsi"/>
          <w:color w:val="0070C0"/>
        </w:rPr>
        <w:t>Une dérogation pourra être accordée dans le cas d’une moto possédant un démarrage par KICK et dont le fonctionnement est incompatible avec un repose-pied rabattable automatiquement.</w:t>
      </w:r>
    </w:p>
    <w:p w:rsidR="00D673DA" w:rsidRPr="00D673DA" w:rsidRDefault="00D673DA" w:rsidP="00D673DA">
      <w:pPr>
        <w:pStyle w:val="Corpsdetexte"/>
        <w:tabs>
          <w:tab w:val="left" w:pos="426"/>
          <w:tab w:val="num" w:pos="1701"/>
          <w:tab w:val="center" w:pos="5162"/>
          <w:tab w:val="right" w:pos="9698"/>
        </w:tabs>
        <w:jc w:val="both"/>
        <w:rPr>
          <w:rFonts w:asciiTheme="minorHAnsi" w:hAnsiTheme="minorHAnsi" w:cstheme="minorHAnsi"/>
          <w:b w:val="0"/>
          <w:color w:val="0070C0"/>
          <w:sz w:val="22"/>
          <w:szCs w:val="22"/>
        </w:rPr>
      </w:pPr>
      <w:r w:rsidRPr="00D673DA">
        <w:rPr>
          <w:rFonts w:asciiTheme="minorHAnsi" w:hAnsiTheme="minorHAnsi" w:cstheme="minorHAnsi"/>
          <w:b w:val="0"/>
          <w:color w:val="0070C0"/>
          <w:sz w:val="22"/>
          <w:szCs w:val="22"/>
        </w:rPr>
        <w:t>Le Kick devra avoir une sécurité supplémentaire pour éviter une ouverture vers l'extérieur en cas de chute (attache genre grosse élastique)</w:t>
      </w:r>
      <w:r w:rsidR="00947871">
        <w:rPr>
          <w:rFonts w:asciiTheme="minorHAnsi" w:hAnsiTheme="minorHAnsi" w:cstheme="minorHAnsi"/>
          <w:b w:val="0"/>
          <w:color w:val="0070C0"/>
          <w:sz w:val="22"/>
          <w:szCs w:val="22"/>
        </w:rPr>
        <w:t>.</w:t>
      </w:r>
    </w:p>
    <w:p w:rsidR="00D673DA" w:rsidRPr="00D673DA" w:rsidRDefault="00D673DA" w:rsidP="00D673DA">
      <w:pPr>
        <w:jc w:val="both"/>
        <w:rPr>
          <w:rFonts w:cstheme="minorHAnsi"/>
          <w:color w:val="0070C0"/>
        </w:rPr>
      </w:pPr>
      <w:r w:rsidRPr="00D673DA">
        <w:rPr>
          <w:rFonts w:cstheme="minorHAnsi"/>
          <w:color w:val="0070C0"/>
        </w:rPr>
        <w:t xml:space="preserve">Les repose-pieds non repliables en acier ou alu devront comporter un embout fabriqué dans un matériau tel que </w:t>
      </w:r>
      <w:r w:rsidRPr="00D673DA">
        <w:rPr>
          <w:rFonts w:cstheme="minorHAnsi"/>
          <w:b/>
          <w:color w:val="0070C0"/>
        </w:rPr>
        <w:t>téflon</w:t>
      </w:r>
      <w:r w:rsidRPr="00D673DA">
        <w:rPr>
          <w:rFonts w:cstheme="minorHAnsi"/>
          <w:color w:val="0070C0"/>
        </w:rPr>
        <w:t xml:space="preserve">, plastique dur ou équivalent (diamètre minimum de </w:t>
      </w:r>
      <w:smartTag w:uri="urn:schemas-microsoft-com:office:smarttags" w:element="metricconverter">
        <w:smartTagPr>
          <w:attr w:name="ProductID" w:val="16 mm"/>
        </w:smartTagPr>
        <w:r w:rsidRPr="00D673DA">
          <w:rPr>
            <w:rFonts w:cstheme="minorHAnsi"/>
            <w:color w:val="0070C0"/>
          </w:rPr>
          <w:t>16 mm</w:t>
        </w:r>
      </w:smartTag>
      <w:r w:rsidRPr="00D673DA">
        <w:rPr>
          <w:rFonts w:cstheme="minorHAnsi"/>
          <w:color w:val="0070C0"/>
        </w:rPr>
        <w:t>)</w:t>
      </w:r>
      <w:r w:rsidR="00947871">
        <w:rPr>
          <w:rFonts w:cstheme="minorHAnsi"/>
          <w:color w:val="0070C0"/>
        </w:rPr>
        <w:t>.</w:t>
      </w:r>
    </w:p>
    <w:p w:rsidR="00D673DA" w:rsidRPr="00D673DA" w:rsidRDefault="00D673DA" w:rsidP="00D673DA">
      <w:pPr>
        <w:jc w:val="both"/>
        <w:rPr>
          <w:rFonts w:cstheme="minorHAnsi"/>
          <w:color w:val="0070C0"/>
        </w:rPr>
      </w:pPr>
      <w:r w:rsidRPr="00D673DA">
        <w:rPr>
          <w:rFonts w:cstheme="minorHAnsi"/>
          <w:color w:val="0070C0"/>
        </w:rPr>
        <w:t>Un système d’arrêt immédiat du moteur est obligatoire. Un coupe-circuit ou bouton de masse de</w:t>
      </w:r>
      <w:r>
        <w:rPr>
          <w:rFonts w:cstheme="minorHAnsi"/>
          <w:color w:val="0070C0"/>
        </w:rPr>
        <w:t xml:space="preserve"> </w:t>
      </w:r>
      <w:r w:rsidRPr="00D673DA">
        <w:rPr>
          <w:rFonts w:cstheme="minorHAnsi"/>
          <w:b/>
          <w:color w:val="0070C0"/>
          <w:u w:val="single"/>
        </w:rPr>
        <w:t>couleur rouge</w:t>
      </w:r>
      <w:r w:rsidRPr="00D673DA">
        <w:rPr>
          <w:rFonts w:cstheme="minorHAnsi"/>
          <w:color w:val="0070C0"/>
        </w:rPr>
        <w:t xml:space="preserve"> fixé au guidon doit être accessible sans lâcher celui-ci.</w:t>
      </w:r>
    </w:p>
    <w:p w:rsidR="00D673DA" w:rsidRPr="00D673DA" w:rsidRDefault="00D673DA" w:rsidP="00D673DA">
      <w:pPr>
        <w:jc w:val="both"/>
        <w:rPr>
          <w:rFonts w:cstheme="minorHAnsi"/>
          <w:color w:val="0070C0"/>
        </w:rPr>
      </w:pPr>
      <w:r w:rsidRPr="00D673DA">
        <w:rPr>
          <w:rFonts w:cstheme="minorHAnsi"/>
          <w:color w:val="0070C0"/>
        </w:rPr>
        <w:t xml:space="preserve">Le système doit être de type </w:t>
      </w:r>
      <w:r w:rsidRPr="00D673DA">
        <w:rPr>
          <w:rFonts w:cstheme="minorHAnsi"/>
          <w:b/>
          <w:color w:val="0070C0"/>
        </w:rPr>
        <w:t>« ON/OFF »</w:t>
      </w:r>
      <w:r w:rsidR="00947871">
        <w:rPr>
          <w:rFonts w:cstheme="minorHAnsi"/>
          <w:b/>
          <w:color w:val="0070C0"/>
        </w:rPr>
        <w:t>.</w:t>
      </w:r>
    </w:p>
    <w:p w:rsidR="00D673DA" w:rsidRPr="00D673DA" w:rsidRDefault="00D673DA" w:rsidP="00D673DA">
      <w:pPr>
        <w:jc w:val="both"/>
        <w:rPr>
          <w:rFonts w:cstheme="minorHAnsi"/>
          <w:color w:val="0070C0"/>
        </w:rPr>
      </w:pPr>
      <w:r w:rsidRPr="00D673DA">
        <w:rPr>
          <w:rFonts w:cstheme="minorHAnsi"/>
          <w:color w:val="0070C0"/>
        </w:rPr>
        <w:t>Quel que soit le système adopté, son fonctionnement sera systématiquement vérifié lors du contrôle technique. Un bordage de la bulle de carénage est conseillé.</w:t>
      </w:r>
    </w:p>
    <w:p w:rsidR="00D673DA" w:rsidRPr="00D673DA" w:rsidRDefault="00D673DA" w:rsidP="00D673DA">
      <w:pPr>
        <w:jc w:val="both"/>
        <w:rPr>
          <w:rFonts w:cstheme="minorHAnsi"/>
          <w:color w:val="0070C0"/>
        </w:rPr>
      </w:pPr>
      <w:r w:rsidRPr="00D673DA">
        <w:rPr>
          <w:rFonts w:cstheme="minorHAnsi"/>
          <w:color w:val="0070C0"/>
        </w:rPr>
        <w:t xml:space="preserve">Une Protection d’entrée de chaîne </w:t>
      </w:r>
      <w:r w:rsidRPr="00D673DA">
        <w:rPr>
          <w:rFonts w:cstheme="minorHAnsi"/>
          <w:bCs/>
          <w:color w:val="0070C0"/>
        </w:rPr>
        <w:t>secondaire</w:t>
      </w:r>
      <w:r w:rsidRPr="00D673DA">
        <w:rPr>
          <w:rFonts w:cstheme="minorHAnsi"/>
          <w:color w:val="0070C0"/>
        </w:rPr>
        <w:t xml:space="preserve"> est obligatoire. Elle doit être en Téflon ou métallique d’une épaisseur minimum de </w:t>
      </w:r>
      <w:smartTag w:uri="urn:schemas-microsoft-com:office:smarttags" w:element="metricconverter">
        <w:smartTagPr>
          <w:attr w:name="ProductID" w:val="5 mm"/>
        </w:smartTagPr>
        <w:r w:rsidRPr="00D673DA">
          <w:rPr>
            <w:rFonts w:cstheme="minorHAnsi"/>
            <w:color w:val="0070C0"/>
          </w:rPr>
          <w:t>5 mm</w:t>
        </w:r>
      </w:smartTag>
      <w:r w:rsidRPr="00D673DA">
        <w:rPr>
          <w:rFonts w:cstheme="minorHAnsi"/>
          <w:color w:val="0070C0"/>
        </w:rPr>
        <w:t xml:space="preserve"> Cette protection doit être fixée solidement au bras oscillant au moyen de vis ou rivets (pas de rilsans)</w:t>
      </w:r>
      <w:r w:rsidR="00947871">
        <w:rPr>
          <w:rFonts w:cstheme="minorHAnsi"/>
          <w:color w:val="0070C0"/>
        </w:rPr>
        <w:t>.</w:t>
      </w:r>
    </w:p>
    <w:p w:rsidR="00D673DA" w:rsidRPr="00D673DA" w:rsidRDefault="00D673DA" w:rsidP="00D673DA">
      <w:pPr>
        <w:jc w:val="both"/>
        <w:rPr>
          <w:rFonts w:cstheme="minorHAnsi"/>
          <w:color w:val="0070C0"/>
        </w:rPr>
      </w:pPr>
      <w:r w:rsidRPr="00D673DA">
        <w:rPr>
          <w:rFonts w:cstheme="minorHAnsi"/>
          <w:color w:val="0070C0"/>
        </w:rPr>
        <w:t>D’une manière générale, ce qui n’est pas mentionné : Selle, réservoir, échappement, etc. devra être solidement fixé (La selle en particulier doit être fixée par des vis au cadre)</w:t>
      </w:r>
      <w:r w:rsidR="00947871">
        <w:rPr>
          <w:rFonts w:cstheme="minorHAnsi"/>
          <w:color w:val="0070C0"/>
        </w:rPr>
        <w:t>.</w:t>
      </w:r>
    </w:p>
    <w:p w:rsidR="002D16B3" w:rsidRDefault="00D673DA" w:rsidP="00D673DA">
      <w:pPr>
        <w:pStyle w:val="Corpsdetexte"/>
        <w:jc w:val="both"/>
        <w:rPr>
          <w:rFonts w:asciiTheme="minorHAnsi" w:hAnsiTheme="minorHAnsi" w:cstheme="minorHAnsi"/>
          <w:b w:val="0"/>
          <w:color w:val="0070C0"/>
          <w:sz w:val="22"/>
          <w:szCs w:val="22"/>
        </w:rPr>
      </w:pPr>
      <w:r w:rsidRPr="00D673DA">
        <w:rPr>
          <w:rFonts w:asciiTheme="minorHAnsi" w:hAnsiTheme="minorHAnsi" w:cstheme="minorHAnsi"/>
          <w:b w:val="0"/>
          <w:color w:val="0070C0"/>
          <w:sz w:val="22"/>
          <w:szCs w:val="22"/>
          <w:u w:val="single"/>
        </w:rPr>
        <w:t>Pour les 4 temps</w:t>
      </w:r>
      <w:r w:rsidR="00FF7931">
        <w:rPr>
          <w:rFonts w:asciiTheme="minorHAnsi" w:hAnsiTheme="minorHAnsi" w:cstheme="minorHAnsi"/>
          <w:b w:val="0"/>
          <w:color w:val="0070C0"/>
          <w:sz w:val="22"/>
          <w:szCs w:val="22"/>
          <w:u w:val="single"/>
        </w:rPr>
        <w:t>,</w:t>
      </w:r>
      <w:r w:rsidRPr="00D673DA">
        <w:rPr>
          <w:rFonts w:asciiTheme="minorHAnsi" w:hAnsiTheme="minorHAnsi" w:cstheme="minorHAnsi"/>
          <w:b w:val="0"/>
          <w:color w:val="0070C0"/>
          <w:sz w:val="22"/>
          <w:szCs w:val="22"/>
          <w:u w:val="single"/>
        </w:rPr>
        <w:t xml:space="preserve"> un sabot récupérateur d’huile</w:t>
      </w:r>
      <w:r w:rsidRPr="00D673DA">
        <w:rPr>
          <w:rFonts w:asciiTheme="minorHAnsi" w:hAnsiTheme="minorHAnsi" w:cstheme="minorHAnsi"/>
          <w:b w:val="0"/>
          <w:color w:val="0070C0"/>
          <w:sz w:val="22"/>
          <w:szCs w:val="22"/>
        </w:rPr>
        <w:t xml:space="preserve"> sous le moteur est obligatoire. </w:t>
      </w:r>
      <w:r w:rsidRPr="00D673DA">
        <w:rPr>
          <w:rFonts w:asciiTheme="minorHAnsi" w:hAnsiTheme="minorHAnsi" w:cstheme="minorHAnsi"/>
          <w:b w:val="0"/>
          <w:strike/>
          <w:color w:val="0070C0"/>
          <w:sz w:val="22"/>
          <w:szCs w:val="22"/>
        </w:rPr>
        <w:t>Il devra être d’une capacité de la moitié du carter moteur plus éventuellement de la boîte de vitesses si celle-ci est séparée.</w:t>
      </w:r>
      <w:r w:rsidRPr="00D673DA">
        <w:rPr>
          <w:rFonts w:asciiTheme="minorHAnsi" w:hAnsiTheme="minorHAnsi" w:cstheme="minorHAnsi"/>
          <w:b w:val="0"/>
          <w:color w:val="0070C0"/>
          <w:sz w:val="22"/>
          <w:szCs w:val="22"/>
        </w:rPr>
        <w:t xml:space="preserve"> </w:t>
      </w:r>
    </w:p>
    <w:p w:rsidR="002D16B3" w:rsidRPr="00D673DA" w:rsidRDefault="002D16B3" w:rsidP="002D16B3">
      <w:pPr>
        <w:pStyle w:val="Corpsdetexte"/>
        <w:jc w:val="both"/>
        <w:rPr>
          <w:rFonts w:asciiTheme="minorHAnsi" w:hAnsiTheme="minorHAnsi" w:cstheme="minorHAnsi"/>
          <w:color w:val="FF0000"/>
          <w:sz w:val="22"/>
          <w:szCs w:val="22"/>
        </w:rPr>
      </w:pPr>
      <w:r w:rsidRPr="00D673DA">
        <w:rPr>
          <w:rFonts w:asciiTheme="minorHAnsi" w:hAnsiTheme="minorHAnsi" w:cstheme="minorHAnsi"/>
          <w:color w:val="FF0000"/>
          <w:sz w:val="22"/>
          <w:szCs w:val="22"/>
        </w:rPr>
        <w:t>Le car</w:t>
      </w:r>
      <w:r>
        <w:rPr>
          <w:rFonts w:asciiTheme="minorHAnsi" w:hAnsiTheme="minorHAnsi" w:cstheme="minorHAnsi"/>
          <w:color w:val="FF0000"/>
          <w:sz w:val="22"/>
          <w:szCs w:val="22"/>
        </w:rPr>
        <w:t>énage inférieur ou le sabot doivent</w:t>
      </w:r>
      <w:r w:rsidRPr="00D673DA">
        <w:rPr>
          <w:rFonts w:asciiTheme="minorHAnsi" w:hAnsiTheme="minorHAnsi" w:cstheme="minorHAnsi"/>
          <w:color w:val="FF0000"/>
          <w:sz w:val="22"/>
          <w:szCs w:val="22"/>
        </w:rPr>
        <w:t xml:space="preserve"> être construit</w:t>
      </w:r>
      <w:r>
        <w:rPr>
          <w:rFonts w:asciiTheme="minorHAnsi" w:hAnsiTheme="minorHAnsi" w:cstheme="minorHAnsi"/>
          <w:color w:val="FF0000"/>
          <w:sz w:val="22"/>
          <w:szCs w:val="22"/>
        </w:rPr>
        <w:t>s</w:t>
      </w:r>
      <w:r w:rsidRPr="00D673DA">
        <w:rPr>
          <w:rFonts w:asciiTheme="minorHAnsi" w:hAnsiTheme="minorHAnsi" w:cstheme="minorHAnsi"/>
          <w:color w:val="FF0000"/>
          <w:sz w:val="22"/>
          <w:szCs w:val="22"/>
        </w:rPr>
        <w:t xml:space="preserve"> pour contenir, en cas d'incident moteur, au moins la moitié de la totalité de l'huile et du liquide de refroidissement du moteur. Aucune ouverture située à moins de 50 mm du bas de carénage n'est autorisée. </w:t>
      </w:r>
    </w:p>
    <w:p w:rsidR="002D16B3" w:rsidRPr="002D16B3" w:rsidRDefault="002D16B3" w:rsidP="00D673DA">
      <w:pPr>
        <w:pStyle w:val="Corpsdetexte"/>
        <w:jc w:val="both"/>
        <w:rPr>
          <w:rFonts w:asciiTheme="minorHAnsi" w:hAnsiTheme="minorHAnsi" w:cstheme="minorHAnsi"/>
          <w:color w:val="FF0000"/>
          <w:sz w:val="22"/>
          <w:szCs w:val="22"/>
        </w:rPr>
      </w:pPr>
      <w:r w:rsidRPr="00D673DA">
        <w:rPr>
          <w:rFonts w:asciiTheme="minorHAnsi" w:hAnsiTheme="minorHAnsi" w:cstheme="minorHAnsi"/>
          <w:color w:val="FF0000"/>
          <w:sz w:val="22"/>
          <w:szCs w:val="22"/>
        </w:rPr>
        <w:t xml:space="preserve">Tous les trous sous le carénage doivent être bouchés. Aucun bouchon démontable n’est autorisé. </w:t>
      </w:r>
    </w:p>
    <w:p w:rsidR="002D16B3" w:rsidRDefault="002D16B3" w:rsidP="00D673DA">
      <w:pPr>
        <w:pStyle w:val="Corpsdetexte"/>
        <w:jc w:val="both"/>
        <w:rPr>
          <w:rFonts w:asciiTheme="minorHAnsi" w:hAnsiTheme="minorHAnsi" w:cstheme="minorHAnsi"/>
          <w:b w:val="0"/>
          <w:color w:val="0070C0"/>
          <w:sz w:val="22"/>
          <w:szCs w:val="22"/>
        </w:rPr>
      </w:pPr>
    </w:p>
    <w:p w:rsidR="00D673DA" w:rsidRPr="00D673DA" w:rsidRDefault="00D673DA" w:rsidP="00D673DA">
      <w:pPr>
        <w:pStyle w:val="Corpsdetexte"/>
        <w:jc w:val="both"/>
        <w:rPr>
          <w:rFonts w:asciiTheme="minorHAnsi" w:hAnsiTheme="minorHAnsi" w:cstheme="minorHAnsi"/>
          <w:b w:val="0"/>
          <w:color w:val="0070C0"/>
          <w:sz w:val="22"/>
          <w:szCs w:val="22"/>
        </w:rPr>
      </w:pPr>
      <w:r w:rsidRPr="00D673DA">
        <w:rPr>
          <w:rFonts w:asciiTheme="minorHAnsi" w:hAnsiTheme="minorHAnsi" w:cstheme="minorHAnsi"/>
          <w:b w:val="0"/>
          <w:color w:val="0070C0"/>
          <w:sz w:val="22"/>
          <w:szCs w:val="22"/>
        </w:rPr>
        <w:t>Dans tous les cas, le récupérateur doit être au moins de la dimension des carters moteur en longueur et en largeur.</w:t>
      </w:r>
    </w:p>
    <w:p w:rsidR="00D673DA" w:rsidRDefault="001503ED" w:rsidP="00D673DA">
      <w:pPr>
        <w:pStyle w:val="Corpsdetexte"/>
        <w:jc w:val="both"/>
        <w:rPr>
          <w:rFonts w:asciiTheme="minorHAnsi" w:hAnsiTheme="minorHAnsi" w:cstheme="minorHAnsi"/>
          <w:b w:val="0"/>
          <w:color w:val="0070C0"/>
          <w:sz w:val="22"/>
          <w:szCs w:val="22"/>
        </w:rPr>
      </w:pPr>
      <w:r w:rsidRPr="001503ED">
        <w:rPr>
          <w:rFonts w:asciiTheme="minorHAnsi" w:hAnsiTheme="minorHAnsi" w:cstheme="minorHAnsi"/>
          <w:color w:val="FF0000"/>
          <w:sz w:val="22"/>
          <w:szCs w:val="22"/>
        </w:rPr>
        <w:t xml:space="preserve">Le sabot </w:t>
      </w:r>
      <w:r w:rsidR="008C3362">
        <w:rPr>
          <w:rFonts w:asciiTheme="minorHAnsi" w:hAnsiTheme="minorHAnsi" w:cstheme="minorHAnsi"/>
          <w:color w:val="FF0000"/>
          <w:sz w:val="22"/>
          <w:szCs w:val="22"/>
        </w:rPr>
        <w:t xml:space="preserve">de </w:t>
      </w:r>
      <w:r w:rsidRPr="001503ED">
        <w:rPr>
          <w:rFonts w:asciiTheme="minorHAnsi" w:hAnsiTheme="minorHAnsi" w:cstheme="minorHAnsi"/>
          <w:color w:val="FF0000"/>
          <w:sz w:val="22"/>
          <w:szCs w:val="22"/>
        </w:rPr>
        <w:t>récupérateur d’huile</w:t>
      </w:r>
      <w:r w:rsidR="00D673DA" w:rsidRPr="001503ED">
        <w:rPr>
          <w:rFonts w:asciiTheme="minorHAnsi" w:hAnsiTheme="minorHAnsi" w:cstheme="minorHAnsi"/>
          <w:b w:val="0"/>
          <w:color w:val="FF0000"/>
          <w:sz w:val="22"/>
          <w:szCs w:val="22"/>
        </w:rPr>
        <w:t xml:space="preserve"> </w:t>
      </w:r>
      <w:r w:rsidR="00D673DA" w:rsidRPr="00D673DA">
        <w:rPr>
          <w:rFonts w:asciiTheme="minorHAnsi" w:hAnsiTheme="minorHAnsi" w:cstheme="minorHAnsi"/>
          <w:b w:val="0"/>
          <w:color w:val="0070C0"/>
          <w:sz w:val="22"/>
          <w:szCs w:val="22"/>
        </w:rPr>
        <w:t>peut-être en alu, polyester, plastique dur. Il doit être fixé solidement.</w:t>
      </w:r>
    </w:p>
    <w:p w:rsidR="00D673DA" w:rsidRPr="00D673DA" w:rsidRDefault="00D673DA" w:rsidP="00D673DA">
      <w:pPr>
        <w:pStyle w:val="Corpsdetexte"/>
        <w:jc w:val="both"/>
        <w:rPr>
          <w:rFonts w:asciiTheme="minorHAnsi" w:hAnsiTheme="minorHAnsi" w:cstheme="minorHAnsi"/>
          <w:b w:val="0"/>
          <w:color w:val="0070C0"/>
          <w:sz w:val="22"/>
          <w:szCs w:val="22"/>
        </w:rPr>
      </w:pPr>
    </w:p>
    <w:p w:rsidR="00D673DA" w:rsidRPr="00D673DA" w:rsidRDefault="00D673DA" w:rsidP="00D673DA">
      <w:pPr>
        <w:pStyle w:val="Corpsdetexte"/>
        <w:jc w:val="both"/>
        <w:rPr>
          <w:rFonts w:asciiTheme="minorHAnsi" w:hAnsiTheme="minorHAnsi" w:cstheme="minorHAnsi"/>
          <w:b w:val="0"/>
          <w:color w:val="0070C0"/>
          <w:sz w:val="22"/>
          <w:szCs w:val="22"/>
        </w:rPr>
      </w:pPr>
      <w:r w:rsidRPr="00D673DA">
        <w:rPr>
          <w:rFonts w:asciiTheme="minorHAnsi" w:hAnsiTheme="minorHAnsi" w:cstheme="minorHAnsi"/>
          <w:b w:val="0"/>
          <w:color w:val="0070C0"/>
          <w:sz w:val="22"/>
          <w:szCs w:val="22"/>
        </w:rPr>
        <w:t>L'utilisation d’un tapis environnemental dans le stand pour chaque moto est obligatoire dans tous les cas d'utilisation. Une sanction pourra être donnée par le jury de l'épreuve en cours.</w:t>
      </w:r>
    </w:p>
    <w:p w:rsidR="00D673DA" w:rsidRPr="00D673DA" w:rsidRDefault="00D673DA" w:rsidP="00D673DA">
      <w:pPr>
        <w:pStyle w:val="Corpsdetexte"/>
        <w:jc w:val="both"/>
        <w:rPr>
          <w:rFonts w:asciiTheme="minorHAnsi" w:hAnsiTheme="minorHAnsi" w:cstheme="minorHAnsi"/>
          <w:b w:val="0"/>
          <w:bCs w:val="0"/>
          <w:color w:val="0070C0"/>
          <w:sz w:val="22"/>
          <w:szCs w:val="22"/>
        </w:rPr>
      </w:pPr>
      <w:r w:rsidRPr="00D673DA">
        <w:rPr>
          <w:rFonts w:asciiTheme="minorHAnsi" w:hAnsiTheme="minorHAnsi" w:cstheme="minorHAnsi"/>
          <w:b w:val="0"/>
          <w:color w:val="0070C0"/>
          <w:sz w:val="22"/>
          <w:szCs w:val="22"/>
        </w:rPr>
        <w:t>Une serviette absorbante doit être mise sur le réservoir autour du trou de remplissage au moment de l'introduction de l'essence.</w:t>
      </w:r>
    </w:p>
    <w:p w:rsidR="002D76EF" w:rsidRDefault="002D76EF" w:rsidP="001503ED">
      <w:pPr>
        <w:rPr>
          <w:color w:val="0070C0"/>
        </w:rPr>
      </w:pPr>
    </w:p>
    <w:p w:rsidR="009B5B14" w:rsidRPr="009B5B14" w:rsidRDefault="009B5B14" w:rsidP="009B5B14">
      <w:pPr>
        <w:jc w:val="right"/>
        <w:rPr>
          <w:color w:val="0070C0"/>
        </w:rPr>
      </w:pPr>
      <w:r w:rsidRPr="009B5B14">
        <w:rPr>
          <w:color w:val="0070C0"/>
        </w:rPr>
        <w:t xml:space="preserve">Fait à Paris, le </w:t>
      </w:r>
      <w:r w:rsidR="00D673DA">
        <w:rPr>
          <w:color w:val="0070C0"/>
        </w:rPr>
        <w:t>27 janvier 2021</w:t>
      </w:r>
    </w:p>
    <w:sectPr w:rsidR="009B5B14" w:rsidRPr="009B5B14" w:rsidSect="008C3362">
      <w:headerReference w:type="default" r:id="rId10"/>
      <w:footerReference w:type="default" r:id="rId11"/>
      <w:headerReference w:type="first" r:id="rId12"/>
      <w:footerReference w:type="first" r:id="rId13"/>
      <w:pgSz w:w="11906" w:h="16838"/>
      <w:pgMar w:top="806"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F73" w:rsidRDefault="00163F73" w:rsidP="008C3362">
      <w:pPr>
        <w:spacing w:after="0" w:line="240" w:lineRule="auto"/>
      </w:pPr>
      <w:r>
        <w:separator/>
      </w:r>
    </w:p>
  </w:endnote>
  <w:endnote w:type="continuationSeparator" w:id="0">
    <w:p w:rsidR="00163F73" w:rsidRDefault="00163F73" w:rsidP="008C3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ACE" w:rsidRDefault="00AA1ACE">
    <w:pPr>
      <w:tabs>
        <w:tab w:val="center" w:pos="4550"/>
        <w:tab w:val="left" w:pos="5818"/>
      </w:tabs>
      <w:ind w:right="260"/>
      <w:jc w:val="right"/>
      <w:rPr>
        <w:color w:val="222A35" w:themeColor="text2" w:themeShade="80"/>
        <w:sz w:val="24"/>
        <w:szCs w:val="24"/>
      </w:rPr>
    </w:pP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noProof/>
        <w:color w:val="323E4F" w:themeColor="text2" w:themeShade="BF"/>
        <w:sz w:val="24"/>
        <w:szCs w:val="24"/>
      </w:rPr>
      <w:t>2</w:t>
    </w:r>
    <w:r>
      <w:rPr>
        <w:color w:val="323E4F" w:themeColor="text2" w:themeShade="BF"/>
        <w:sz w:val="24"/>
        <w:szCs w:val="24"/>
      </w:rPr>
      <w:fldChar w:fldCharType="end"/>
    </w:r>
  </w:p>
  <w:p w:rsidR="00AA1ACE" w:rsidRDefault="00AA1AC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ACE" w:rsidRDefault="00AA1ACE">
    <w:pPr>
      <w:tabs>
        <w:tab w:val="center" w:pos="4550"/>
        <w:tab w:val="left" w:pos="5818"/>
      </w:tabs>
      <w:ind w:right="260"/>
      <w:jc w:val="right"/>
      <w:rPr>
        <w:color w:val="222A35" w:themeColor="text2" w:themeShade="80"/>
        <w:sz w:val="24"/>
        <w:szCs w:val="24"/>
      </w:rPr>
    </w:pP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noProof/>
        <w:color w:val="323E4F" w:themeColor="text2" w:themeShade="BF"/>
        <w:sz w:val="24"/>
        <w:szCs w:val="24"/>
      </w:rPr>
      <w:t>2</w:t>
    </w:r>
    <w:r>
      <w:rPr>
        <w:color w:val="323E4F" w:themeColor="text2" w:themeShade="BF"/>
        <w:sz w:val="24"/>
        <w:szCs w:val="24"/>
      </w:rPr>
      <w:fldChar w:fldCharType="end"/>
    </w:r>
  </w:p>
  <w:p w:rsidR="00AA1ACE" w:rsidRDefault="00AA1AC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F73" w:rsidRDefault="00163F73" w:rsidP="008C3362">
      <w:pPr>
        <w:spacing w:after="0" w:line="240" w:lineRule="auto"/>
      </w:pPr>
      <w:r>
        <w:separator/>
      </w:r>
    </w:p>
  </w:footnote>
  <w:footnote w:type="continuationSeparator" w:id="0">
    <w:p w:rsidR="00163F73" w:rsidRDefault="00163F73" w:rsidP="008C33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362" w:rsidRDefault="008C3362" w:rsidP="008C3362">
    <w:pPr>
      <w:pStyle w:val="En-tte"/>
      <w:jc w:val="center"/>
    </w:pPr>
  </w:p>
  <w:p w:rsidR="008C3362" w:rsidRDefault="008C336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362" w:rsidRDefault="008C3362" w:rsidP="008C3362">
    <w:pPr>
      <w:pStyle w:val="En-tte"/>
      <w:jc w:val="center"/>
    </w:pPr>
    <w:r w:rsidRPr="0076532B">
      <w:rPr>
        <w:rFonts w:ascii="Arial" w:hAnsi="Arial" w:cs="Arial"/>
        <w:b/>
        <w:bCs/>
        <w:noProof/>
        <w:sz w:val="20"/>
        <w:szCs w:val="20"/>
        <w:lang w:eastAsia="fr-FR"/>
      </w:rPr>
      <w:drawing>
        <wp:inline distT="0" distB="0" distL="0" distR="0" wp14:anchorId="1B15F800" wp14:editId="34D7E9E6">
          <wp:extent cx="2314575" cy="952500"/>
          <wp:effectExtent l="0" t="0" r="9525" b="0"/>
          <wp:docPr id="9" name="Image 9" descr="LOGO F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F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73152"/>
    <w:multiLevelType w:val="hybridMultilevel"/>
    <w:tmpl w:val="56F2DC80"/>
    <w:lvl w:ilvl="0" w:tplc="040C000D">
      <w:start w:val="1"/>
      <w:numFmt w:val="bullet"/>
      <w:lvlText w:val=""/>
      <w:lvlJc w:val="left"/>
      <w:pPr>
        <w:tabs>
          <w:tab w:val="num" w:pos="1093"/>
        </w:tabs>
        <w:ind w:left="1093" w:hanging="360"/>
      </w:pPr>
      <w:rPr>
        <w:rFonts w:ascii="Wingdings" w:hAnsi="Wingdings" w:hint="default"/>
      </w:rPr>
    </w:lvl>
    <w:lvl w:ilvl="1" w:tplc="040C0003">
      <w:start w:val="1"/>
      <w:numFmt w:val="bullet"/>
      <w:lvlText w:val="o"/>
      <w:lvlJc w:val="left"/>
      <w:pPr>
        <w:tabs>
          <w:tab w:val="num" w:pos="1813"/>
        </w:tabs>
        <w:ind w:left="1813" w:hanging="360"/>
      </w:pPr>
      <w:rPr>
        <w:rFonts w:ascii="Courier New" w:hAnsi="Courier New" w:cs="Courier New" w:hint="default"/>
      </w:rPr>
    </w:lvl>
    <w:lvl w:ilvl="2" w:tplc="040C0005" w:tentative="1">
      <w:start w:val="1"/>
      <w:numFmt w:val="bullet"/>
      <w:lvlText w:val=""/>
      <w:lvlJc w:val="left"/>
      <w:pPr>
        <w:tabs>
          <w:tab w:val="num" w:pos="2533"/>
        </w:tabs>
        <w:ind w:left="2533" w:hanging="360"/>
      </w:pPr>
      <w:rPr>
        <w:rFonts w:ascii="Wingdings" w:hAnsi="Wingdings" w:hint="default"/>
      </w:rPr>
    </w:lvl>
    <w:lvl w:ilvl="3" w:tplc="040C0001" w:tentative="1">
      <w:start w:val="1"/>
      <w:numFmt w:val="bullet"/>
      <w:lvlText w:val=""/>
      <w:lvlJc w:val="left"/>
      <w:pPr>
        <w:tabs>
          <w:tab w:val="num" w:pos="3253"/>
        </w:tabs>
        <w:ind w:left="3253" w:hanging="360"/>
      </w:pPr>
      <w:rPr>
        <w:rFonts w:ascii="Symbol" w:hAnsi="Symbol" w:hint="default"/>
      </w:rPr>
    </w:lvl>
    <w:lvl w:ilvl="4" w:tplc="040C0003" w:tentative="1">
      <w:start w:val="1"/>
      <w:numFmt w:val="bullet"/>
      <w:lvlText w:val="o"/>
      <w:lvlJc w:val="left"/>
      <w:pPr>
        <w:tabs>
          <w:tab w:val="num" w:pos="3973"/>
        </w:tabs>
        <w:ind w:left="3973" w:hanging="360"/>
      </w:pPr>
      <w:rPr>
        <w:rFonts w:ascii="Courier New" w:hAnsi="Courier New" w:hint="default"/>
      </w:rPr>
    </w:lvl>
    <w:lvl w:ilvl="5" w:tplc="040C0005" w:tentative="1">
      <w:start w:val="1"/>
      <w:numFmt w:val="bullet"/>
      <w:lvlText w:val=""/>
      <w:lvlJc w:val="left"/>
      <w:pPr>
        <w:tabs>
          <w:tab w:val="num" w:pos="4693"/>
        </w:tabs>
        <w:ind w:left="4693" w:hanging="360"/>
      </w:pPr>
      <w:rPr>
        <w:rFonts w:ascii="Wingdings" w:hAnsi="Wingdings" w:hint="default"/>
      </w:rPr>
    </w:lvl>
    <w:lvl w:ilvl="6" w:tplc="040C0001" w:tentative="1">
      <w:start w:val="1"/>
      <w:numFmt w:val="bullet"/>
      <w:lvlText w:val=""/>
      <w:lvlJc w:val="left"/>
      <w:pPr>
        <w:tabs>
          <w:tab w:val="num" w:pos="5413"/>
        </w:tabs>
        <w:ind w:left="5413" w:hanging="360"/>
      </w:pPr>
      <w:rPr>
        <w:rFonts w:ascii="Symbol" w:hAnsi="Symbol" w:hint="default"/>
      </w:rPr>
    </w:lvl>
    <w:lvl w:ilvl="7" w:tplc="040C0003" w:tentative="1">
      <w:start w:val="1"/>
      <w:numFmt w:val="bullet"/>
      <w:lvlText w:val="o"/>
      <w:lvlJc w:val="left"/>
      <w:pPr>
        <w:tabs>
          <w:tab w:val="num" w:pos="6133"/>
        </w:tabs>
        <w:ind w:left="6133" w:hanging="360"/>
      </w:pPr>
      <w:rPr>
        <w:rFonts w:ascii="Courier New" w:hAnsi="Courier New" w:hint="default"/>
      </w:rPr>
    </w:lvl>
    <w:lvl w:ilvl="8" w:tplc="040C0005" w:tentative="1">
      <w:start w:val="1"/>
      <w:numFmt w:val="bullet"/>
      <w:lvlText w:val=""/>
      <w:lvlJc w:val="left"/>
      <w:pPr>
        <w:tabs>
          <w:tab w:val="num" w:pos="6853"/>
        </w:tabs>
        <w:ind w:left="6853" w:hanging="360"/>
      </w:pPr>
      <w:rPr>
        <w:rFonts w:ascii="Wingdings" w:hAnsi="Wingdings" w:hint="default"/>
      </w:rPr>
    </w:lvl>
  </w:abstractNum>
  <w:abstractNum w:abstractNumId="1">
    <w:nsid w:val="2C643403"/>
    <w:multiLevelType w:val="hybridMultilevel"/>
    <w:tmpl w:val="0E92366A"/>
    <w:lvl w:ilvl="0" w:tplc="24763052">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6BD11FF"/>
    <w:multiLevelType w:val="multilevel"/>
    <w:tmpl w:val="0CFED0C0"/>
    <w:lvl w:ilvl="0">
      <w:start w:val="1"/>
      <w:numFmt w:val="decimal"/>
      <w:lvlText w:val="%1"/>
      <w:lvlJc w:val="left"/>
      <w:pPr>
        <w:tabs>
          <w:tab w:val="num" w:pos="480"/>
        </w:tabs>
        <w:ind w:left="480" w:hanging="480"/>
      </w:pPr>
      <w:rPr>
        <w:rFonts w:ascii="Arial Black" w:hAnsi="Arial Black" w:hint="default"/>
      </w:rPr>
    </w:lvl>
    <w:lvl w:ilvl="1">
      <w:start w:val="1"/>
      <w:numFmt w:val="decimal"/>
      <w:lvlText w:val="%1-%2"/>
      <w:lvlJc w:val="left"/>
      <w:pPr>
        <w:tabs>
          <w:tab w:val="num" w:pos="480"/>
        </w:tabs>
        <w:ind w:left="480" w:hanging="480"/>
      </w:pPr>
      <w:rPr>
        <w:rFonts w:ascii="Arial Black" w:hAnsi="Arial Black" w:hint="default"/>
      </w:rPr>
    </w:lvl>
    <w:lvl w:ilvl="2">
      <w:start w:val="1"/>
      <w:numFmt w:val="decimal"/>
      <w:lvlText w:val="%1-%2.%3"/>
      <w:lvlJc w:val="left"/>
      <w:pPr>
        <w:tabs>
          <w:tab w:val="num" w:pos="720"/>
        </w:tabs>
        <w:ind w:left="720" w:hanging="720"/>
      </w:pPr>
      <w:rPr>
        <w:rFonts w:ascii="Arial Black" w:hAnsi="Arial Black" w:hint="default"/>
      </w:rPr>
    </w:lvl>
    <w:lvl w:ilvl="3">
      <w:start w:val="1"/>
      <w:numFmt w:val="decimal"/>
      <w:lvlText w:val="%1-%2.%3.%4"/>
      <w:lvlJc w:val="left"/>
      <w:pPr>
        <w:tabs>
          <w:tab w:val="num" w:pos="720"/>
        </w:tabs>
        <w:ind w:left="720" w:hanging="720"/>
      </w:pPr>
      <w:rPr>
        <w:rFonts w:ascii="Arial Black" w:hAnsi="Arial Black" w:hint="default"/>
      </w:rPr>
    </w:lvl>
    <w:lvl w:ilvl="4">
      <w:start w:val="1"/>
      <w:numFmt w:val="decimal"/>
      <w:lvlText w:val="%1-%2.%3.%4.%5"/>
      <w:lvlJc w:val="left"/>
      <w:pPr>
        <w:tabs>
          <w:tab w:val="num" w:pos="1080"/>
        </w:tabs>
        <w:ind w:left="1080" w:hanging="1080"/>
      </w:pPr>
      <w:rPr>
        <w:rFonts w:ascii="Arial Black" w:hAnsi="Arial Black" w:hint="default"/>
      </w:rPr>
    </w:lvl>
    <w:lvl w:ilvl="5">
      <w:start w:val="1"/>
      <w:numFmt w:val="decimal"/>
      <w:lvlText w:val="%1-%2.%3.%4.%5.%6"/>
      <w:lvlJc w:val="left"/>
      <w:pPr>
        <w:tabs>
          <w:tab w:val="num" w:pos="1080"/>
        </w:tabs>
        <w:ind w:left="1080" w:hanging="1080"/>
      </w:pPr>
      <w:rPr>
        <w:rFonts w:ascii="Arial Black" w:hAnsi="Arial Black" w:hint="default"/>
      </w:rPr>
    </w:lvl>
    <w:lvl w:ilvl="6">
      <w:start w:val="1"/>
      <w:numFmt w:val="decimal"/>
      <w:lvlText w:val="%1-%2.%3.%4.%5.%6.%7"/>
      <w:lvlJc w:val="left"/>
      <w:pPr>
        <w:tabs>
          <w:tab w:val="num" w:pos="1440"/>
        </w:tabs>
        <w:ind w:left="1440" w:hanging="1440"/>
      </w:pPr>
      <w:rPr>
        <w:rFonts w:ascii="Arial Black" w:hAnsi="Arial Black" w:hint="default"/>
      </w:rPr>
    </w:lvl>
    <w:lvl w:ilvl="7">
      <w:start w:val="1"/>
      <w:numFmt w:val="decimal"/>
      <w:lvlText w:val="%1-%2.%3.%4.%5.%6.%7.%8"/>
      <w:lvlJc w:val="left"/>
      <w:pPr>
        <w:tabs>
          <w:tab w:val="num" w:pos="1440"/>
        </w:tabs>
        <w:ind w:left="1440" w:hanging="1440"/>
      </w:pPr>
      <w:rPr>
        <w:rFonts w:ascii="Arial Black" w:hAnsi="Arial Black" w:hint="default"/>
      </w:rPr>
    </w:lvl>
    <w:lvl w:ilvl="8">
      <w:start w:val="1"/>
      <w:numFmt w:val="decimal"/>
      <w:lvlText w:val="%1-%2.%3.%4.%5.%6.%7.%8.%9"/>
      <w:lvlJc w:val="left"/>
      <w:pPr>
        <w:tabs>
          <w:tab w:val="num" w:pos="1800"/>
        </w:tabs>
        <w:ind w:left="1800" w:hanging="1800"/>
      </w:pPr>
      <w:rPr>
        <w:rFonts w:ascii="Arial Black" w:hAnsi="Arial Black" w:hint="default"/>
      </w:rPr>
    </w:lvl>
  </w:abstractNum>
  <w:abstractNum w:abstractNumId="3">
    <w:nsid w:val="481C26D8"/>
    <w:multiLevelType w:val="hybridMultilevel"/>
    <w:tmpl w:val="B29CB364"/>
    <w:lvl w:ilvl="0" w:tplc="040C000D">
      <w:start w:val="1"/>
      <w:numFmt w:val="bullet"/>
      <w:lvlText w:val=""/>
      <w:lvlJc w:val="left"/>
      <w:pPr>
        <w:tabs>
          <w:tab w:val="num" w:pos="786"/>
        </w:tabs>
        <w:ind w:left="786" w:hanging="360"/>
      </w:pPr>
      <w:rPr>
        <w:rFonts w:ascii="Wingdings" w:hAnsi="Wingdings" w:hint="default"/>
      </w:rPr>
    </w:lvl>
    <w:lvl w:ilvl="1" w:tplc="040C0003" w:tentative="1">
      <w:start w:val="1"/>
      <w:numFmt w:val="bullet"/>
      <w:lvlText w:val="o"/>
      <w:lvlJc w:val="left"/>
      <w:pPr>
        <w:tabs>
          <w:tab w:val="num" w:pos="1506"/>
        </w:tabs>
        <w:ind w:left="1506" w:hanging="360"/>
      </w:pPr>
      <w:rPr>
        <w:rFonts w:ascii="Courier New" w:hAnsi="Courier New" w:cs="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cs="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cs="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4">
    <w:nsid w:val="4BDC032A"/>
    <w:multiLevelType w:val="hybridMultilevel"/>
    <w:tmpl w:val="36AEFC88"/>
    <w:lvl w:ilvl="0" w:tplc="87E85F9A">
      <w:start w:val="1"/>
      <w:numFmt w:val="bullet"/>
      <w:lvlText w:val=""/>
      <w:lvlJc w:val="left"/>
      <w:pPr>
        <w:tabs>
          <w:tab w:val="num" w:pos="1226"/>
        </w:tabs>
        <w:ind w:left="1226" w:hanging="360"/>
      </w:pPr>
      <w:rPr>
        <w:rFonts w:ascii="Wingdings" w:hAnsi="Wingdings" w:hint="default"/>
        <w:strike w:val="0"/>
      </w:rPr>
    </w:lvl>
    <w:lvl w:ilvl="1" w:tplc="040C0003">
      <w:start w:val="1"/>
      <w:numFmt w:val="bullet"/>
      <w:lvlText w:val="o"/>
      <w:lvlJc w:val="left"/>
      <w:pPr>
        <w:tabs>
          <w:tab w:val="num" w:pos="1946"/>
        </w:tabs>
        <w:ind w:left="1946" w:hanging="360"/>
      </w:pPr>
      <w:rPr>
        <w:rFonts w:ascii="Courier New" w:hAnsi="Courier New" w:cs="Courier New" w:hint="default"/>
      </w:rPr>
    </w:lvl>
    <w:lvl w:ilvl="2" w:tplc="040C0005">
      <w:start w:val="1"/>
      <w:numFmt w:val="bullet"/>
      <w:lvlText w:val=""/>
      <w:lvlJc w:val="left"/>
      <w:pPr>
        <w:tabs>
          <w:tab w:val="num" w:pos="2666"/>
        </w:tabs>
        <w:ind w:left="2666" w:hanging="360"/>
      </w:pPr>
      <w:rPr>
        <w:rFonts w:ascii="Wingdings" w:hAnsi="Wingdings" w:hint="default"/>
      </w:rPr>
    </w:lvl>
    <w:lvl w:ilvl="3" w:tplc="040C0001" w:tentative="1">
      <w:start w:val="1"/>
      <w:numFmt w:val="bullet"/>
      <w:lvlText w:val=""/>
      <w:lvlJc w:val="left"/>
      <w:pPr>
        <w:tabs>
          <w:tab w:val="num" w:pos="3386"/>
        </w:tabs>
        <w:ind w:left="3386" w:hanging="360"/>
      </w:pPr>
      <w:rPr>
        <w:rFonts w:ascii="Symbol" w:hAnsi="Symbol" w:hint="default"/>
      </w:rPr>
    </w:lvl>
    <w:lvl w:ilvl="4" w:tplc="040C0003" w:tentative="1">
      <w:start w:val="1"/>
      <w:numFmt w:val="bullet"/>
      <w:lvlText w:val="o"/>
      <w:lvlJc w:val="left"/>
      <w:pPr>
        <w:tabs>
          <w:tab w:val="num" w:pos="4106"/>
        </w:tabs>
        <w:ind w:left="4106" w:hanging="360"/>
      </w:pPr>
      <w:rPr>
        <w:rFonts w:ascii="Courier New" w:hAnsi="Courier New" w:hint="default"/>
      </w:rPr>
    </w:lvl>
    <w:lvl w:ilvl="5" w:tplc="040C0005" w:tentative="1">
      <w:start w:val="1"/>
      <w:numFmt w:val="bullet"/>
      <w:lvlText w:val=""/>
      <w:lvlJc w:val="left"/>
      <w:pPr>
        <w:tabs>
          <w:tab w:val="num" w:pos="4826"/>
        </w:tabs>
        <w:ind w:left="4826" w:hanging="360"/>
      </w:pPr>
      <w:rPr>
        <w:rFonts w:ascii="Wingdings" w:hAnsi="Wingdings" w:hint="default"/>
      </w:rPr>
    </w:lvl>
    <w:lvl w:ilvl="6" w:tplc="040C0001" w:tentative="1">
      <w:start w:val="1"/>
      <w:numFmt w:val="bullet"/>
      <w:lvlText w:val=""/>
      <w:lvlJc w:val="left"/>
      <w:pPr>
        <w:tabs>
          <w:tab w:val="num" w:pos="5546"/>
        </w:tabs>
        <w:ind w:left="5546" w:hanging="360"/>
      </w:pPr>
      <w:rPr>
        <w:rFonts w:ascii="Symbol" w:hAnsi="Symbol" w:hint="default"/>
      </w:rPr>
    </w:lvl>
    <w:lvl w:ilvl="7" w:tplc="040C0003" w:tentative="1">
      <w:start w:val="1"/>
      <w:numFmt w:val="bullet"/>
      <w:lvlText w:val="o"/>
      <w:lvlJc w:val="left"/>
      <w:pPr>
        <w:tabs>
          <w:tab w:val="num" w:pos="6266"/>
        </w:tabs>
        <w:ind w:left="6266" w:hanging="360"/>
      </w:pPr>
      <w:rPr>
        <w:rFonts w:ascii="Courier New" w:hAnsi="Courier New" w:hint="default"/>
      </w:rPr>
    </w:lvl>
    <w:lvl w:ilvl="8" w:tplc="040C0005" w:tentative="1">
      <w:start w:val="1"/>
      <w:numFmt w:val="bullet"/>
      <w:lvlText w:val=""/>
      <w:lvlJc w:val="left"/>
      <w:pPr>
        <w:tabs>
          <w:tab w:val="num" w:pos="6986"/>
        </w:tabs>
        <w:ind w:left="6986" w:hanging="360"/>
      </w:pPr>
      <w:rPr>
        <w:rFonts w:ascii="Wingdings" w:hAnsi="Wingdings" w:hint="default"/>
      </w:rPr>
    </w:lvl>
  </w:abstractNum>
  <w:abstractNum w:abstractNumId="5">
    <w:nsid w:val="69215804"/>
    <w:multiLevelType w:val="hybridMultilevel"/>
    <w:tmpl w:val="FAD0B9FC"/>
    <w:lvl w:ilvl="0" w:tplc="5A9EC3F4">
      <w:start w:val="20"/>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14"/>
    <w:rsid w:val="0008652E"/>
    <w:rsid w:val="001503ED"/>
    <w:rsid w:val="00163F73"/>
    <w:rsid w:val="002D16B3"/>
    <w:rsid w:val="002D76EF"/>
    <w:rsid w:val="003115F7"/>
    <w:rsid w:val="003720DC"/>
    <w:rsid w:val="003B7F40"/>
    <w:rsid w:val="003D6595"/>
    <w:rsid w:val="003E0F60"/>
    <w:rsid w:val="005402EE"/>
    <w:rsid w:val="00576FF4"/>
    <w:rsid w:val="005B1BC4"/>
    <w:rsid w:val="006434D9"/>
    <w:rsid w:val="00676F70"/>
    <w:rsid w:val="007130A8"/>
    <w:rsid w:val="0089241A"/>
    <w:rsid w:val="008C3362"/>
    <w:rsid w:val="008E18D0"/>
    <w:rsid w:val="00947871"/>
    <w:rsid w:val="009B5B14"/>
    <w:rsid w:val="00A462C0"/>
    <w:rsid w:val="00AA1ACE"/>
    <w:rsid w:val="00C524AF"/>
    <w:rsid w:val="00C72ACD"/>
    <w:rsid w:val="00C90BF7"/>
    <w:rsid w:val="00CE3676"/>
    <w:rsid w:val="00D673DA"/>
    <w:rsid w:val="00E54574"/>
    <w:rsid w:val="00EC5925"/>
    <w:rsid w:val="00FC1850"/>
    <w:rsid w:val="00FF79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53807FB6-9CBF-48B8-8584-23B3C148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B5B1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5B14"/>
    <w:rPr>
      <w:rFonts w:ascii="Segoe UI" w:hAnsi="Segoe UI" w:cs="Segoe UI"/>
      <w:sz w:val="18"/>
      <w:szCs w:val="18"/>
    </w:rPr>
  </w:style>
  <w:style w:type="paragraph" w:styleId="Corpsdetexte">
    <w:name w:val="Body Text"/>
    <w:basedOn w:val="Normal"/>
    <w:link w:val="CorpsdetexteCar"/>
    <w:uiPriority w:val="99"/>
    <w:semiHidden/>
    <w:unhideWhenUsed/>
    <w:rsid w:val="005B1BC4"/>
    <w:pPr>
      <w:spacing w:after="0" w:line="240" w:lineRule="auto"/>
    </w:pPr>
    <w:rPr>
      <w:rFonts w:ascii="Times New Roman" w:hAnsi="Times New Roman" w:cs="Times New Roman"/>
      <w:b/>
      <w:bCs/>
      <w:sz w:val="20"/>
      <w:szCs w:val="20"/>
      <w:lang w:eastAsia="fr-FR"/>
    </w:rPr>
  </w:style>
  <w:style w:type="character" w:customStyle="1" w:styleId="CorpsdetexteCar">
    <w:name w:val="Corps de texte Car"/>
    <w:basedOn w:val="Policepardfaut"/>
    <w:link w:val="Corpsdetexte"/>
    <w:uiPriority w:val="99"/>
    <w:semiHidden/>
    <w:rsid w:val="005B1BC4"/>
    <w:rPr>
      <w:rFonts w:ascii="Times New Roman" w:hAnsi="Times New Roman" w:cs="Times New Roman"/>
      <w:b/>
      <w:bCs/>
      <w:sz w:val="20"/>
      <w:szCs w:val="20"/>
      <w:lang w:eastAsia="fr-FR"/>
    </w:rPr>
  </w:style>
  <w:style w:type="paragraph" w:styleId="En-tte">
    <w:name w:val="header"/>
    <w:basedOn w:val="Normal"/>
    <w:link w:val="En-tteCar"/>
    <w:uiPriority w:val="99"/>
    <w:unhideWhenUsed/>
    <w:rsid w:val="008C3362"/>
    <w:pPr>
      <w:tabs>
        <w:tab w:val="center" w:pos="4536"/>
        <w:tab w:val="right" w:pos="9072"/>
      </w:tabs>
      <w:spacing w:after="0" w:line="240" w:lineRule="auto"/>
    </w:pPr>
  </w:style>
  <w:style w:type="character" w:customStyle="1" w:styleId="En-tteCar">
    <w:name w:val="En-tête Car"/>
    <w:basedOn w:val="Policepardfaut"/>
    <w:link w:val="En-tte"/>
    <w:uiPriority w:val="99"/>
    <w:rsid w:val="008C3362"/>
  </w:style>
  <w:style w:type="paragraph" w:styleId="Pieddepage">
    <w:name w:val="footer"/>
    <w:basedOn w:val="Normal"/>
    <w:link w:val="PieddepageCar"/>
    <w:uiPriority w:val="99"/>
    <w:unhideWhenUsed/>
    <w:rsid w:val="008C33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3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20408">
      <w:bodyDiv w:val="1"/>
      <w:marLeft w:val="0"/>
      <w:marRight w:val="0"/>
      <w:marTop w:val="0"/>
      <w:marBottom w:val="0"/>
      <w:divBdr>
        <w:top w:val="none" w:sz="0" w:space="0" w:color="auto"/>
        <w:left w:val="none" w:sz="0" w:space="0" w:color="auto"/>
        <w:bottom w:val="none" w:sz="0" w:space="0" w:color="auto"/>
        <w:right w:val="none" w:sz="0" w:space="0" w:color="auto"/>
      </w:divBdr>
    </w:div>
    <w:div w:id="104270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D180FD0BCF2C498885DF428AFBC95C" ma:contentTypeVersion="12" ma:contentTypeDescription="Crée un document." ma:contentTypeScope="" ma:versionID="db1731f0662730eec6921578fea83568">
  <xsd:schema xmlns:xsd="http://www.w3.org/2001/XMLSchema" xmlns:xs="http://www.w3.org/2001/XMLSchema" xmlns:p="http://schemas.microsoft.com/office/2006/metadata/properties" xmlns:ns2="28590c16-e3c2-4949-ab54-0596b148d755" xmlns:ns3="bd6e79ed-87ec-40b8-a6a5-e89bfad21a2c" targetNamespace="http://schemas.microsoft.com/office/2006/metadata/properties" ma:root="true" ma:fieldsID="40a754d750af4a92b30997d5dbf62b5f" ns2:_="" ns3:_="">
    <xsd:import namespace="28590c16-e3c2-4949-ab54-0596b148d755"/>
    <xsd:import namespace="bd6e79ed-87ec-40b8-a6a5-e89bfad21a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90c16-e3c2-4949-ab54-0596b148d755"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6e79ed-87ec-40b8-a6a5-e89bfad21a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94B442-4C89-4CE4-B929-0DBC18A44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90c16-e3c2-4949-ab54-0596b148d755"/>
    <ds:schemaRef ds:uri="bd6e79ed-87ec-40b8-a6a5-e89bfad21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50548-8CB9-4908-9DFE-EFE3936896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8696CA-1487-4A13-BAD4-BBE86314D2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919</Words>
  <Characters>5056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TEIXEIRA</dc:creator>
  <cp:keywords/>
  <dc:description/>
  <cp:lastModifiedBy>BELINDA TEIXEIRA</cp:lastModifiedBy>
  <cp:revision>15</cp:revision>
  <cp:lastPrinted>2021-02-12T17:35:00Z</cp:lastPrinted>
  <dcterms:created xsi:type="dcterms:W3CDTF">2018-06-21T08:04:00Z</dcterms:created>
  <dcterms:modified xsi:type="dcterms:W3CDTF">2021-02-12T17:35:00Z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0x010100A6D180FD0BCF2C498885DF428AFBC95C</vt:lpwstr>
  </property>
  <property fmtid="{D5CDD505-2E9C-101B-9397-08002B2CF9AE}" pid="3" name="Order">
    <vt:r8>32322600</vt:r8>
  </property>
</Properties>
</file>