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CD" w:rsidRPr="003907CD" w:rsidRDefault="003907CD" w:rsidP="003907CD">
      <w:pPr>
        <w:widowControl w:val="0"/>
        <w:jc w:val="center"/>
        <w:rPr>
          <w:rFonts w:ascii="Georgia" w:hAnsi="Georgia"/>
          <w:b/>
          <w:sz w:val="40"/>
          <w:szCs w:val="40"/>
          <w:u w:val="single"/>
        </w:rPr>
      </w:pPr>
      <w:r w:rsidRPr="003907CD">
        <w:rPr>
          <w:rFonts w:ascii="Georgia" w:hAnsi="Georgia"/>
          <w:b/>
          <w:sz w:val="40"/>
          <w:szCs w:val="40"/>
          <w:u w:val="single"/>
        </w:rPr>
        <w:t>REGLEMENT</w:t>
      </w:r>
    </w:p>
    <w:p w:rsidR="003907CD" w:rsidRPr="003907CD" w:rsidRDefault="003907CD" w:rsidP="003907CD">
      <w:pPr>
        <w:pStyle w:val="Standard"/>
        <w:widowControl w:val="0"/>
        <w:jc w:val="center"/>
        <w:rPr>
          <w:rFonts w:ascii="Georgia" w:hAnsi="Georgia"/>
          <w:b/>
          <w:bCs/>
          <w:color w:val="0070C0"/>
          <w:sz w:val="28"/>
          <w:szCs w:val="28"/>
        </w:rPr>
      </w:pPr>
      <w:bookmarkStart w:id="0" w:name="_GoBack"/>
      <w:bookmarkEnd w:id="0"/>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1:</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Cette randonnée exclue tout esprit de compétition. Il est néanmoins conseillé de connaître son niveau physique afin de choisir le parcours le plus adapté à son profil.</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2:</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La randonnée est ouverte à tous cycliste de plus de 16 ans. Une autorisation parentale est exigée pour les mineurs.</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3:</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Le port du casque est obligatoire.</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4:</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Chaque participant est tenu de respecter le code de la route, en cas d'infraction il sera le seul responsable des accidents dont il serait l'auteur ou la victime.</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5:</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Les organisateurs, déclinent toute responsabilité en cas de vols, dégradations, ou accidents.</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6:</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En ce qui concerne les dommages à des tiers l'organisation souscrit une responsabilité civile pour les concurrents régulièrement inscrits à l'organisation seules les conditions générales de la compagnie est applicable. Les participants doivent posséder une assurance couvrant les dommages personnels dans le cadre de cette manifestation. Les non licenciés doivent posséder une assurance personnelle.</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7:</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Chaque participant est tenu de respecter l'environnement en déposant ses déchets dans les containers prévus à cet effet.</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 </w:t>
      </w: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8:</w:t>
      </w:r>
    </w:p>
    <w:p w:rsidR="003907CD" w:rsidRPr="003907CD" w:rsidRDefault="003907CD" w:rsidP="003907CD">
      <w:pPr>
        <w:pStyle w:val="Standard"/>
        <w:widowControl w:val="0"/>
        <w:jc w:val="both"/>
        <w:rPr>
          <w:rFonts w:ascii="Georgia" w:hAnsi="Georgia"/>
          <w:b/>
          <w:bCs/>
          <w:color w:val="auto"/>
          <w:sz w:val="28"/>
          <w:szCs w:val="28"/>
        </w:rPr>
      </w:pPr>
      <w:r w:rsidRPr="003907CD">
        <w:rPr>
          <w:rFonts w:ascii="Georgia" w:hAnsi="Georgia"/>
          <w:b/>
          <w:bCs/>
          <w:color w:val="auto"/>
          <w:sz w:val="28"/>
          <w:szCs w:val="28"/>
        </w:rPr>
        <w:t>Tout participant donne autorisation à l'organisateur d'exploiter son image pour le reportage photos.</w:t>
      </w:r>
    </w:p>
    <w:p w:rsidR="003907CD" w:rsidRPr="003907CD" w:rsidRDefault="003907CD" w:rsidP="003907CD">
      <w:pPr>
        <w:pStyle w:val="Standard"/>
        <w:widowControl w:val="0"/>
        <w:jc w:val="both"/>
        <w:rPr>
          <w:rFonts w:ascii="Georgia" w:hAnsi="Georgia"/>
          <w:b/>
          <w:bCs/>
          <w:color w:val="auto"/>
          <w:sz w:val="28"/>
          <w:szCs w:val="28"/>
        </w:rPr>
      </w:pPr>
    </w:p>
    <w:p w:rsidR="003907CD" w:rsidRPr="003907CD" w:rsidRDefault="003907CD" w:rsidP="003907CD">
      <w:pPr>
        <w:pStyle w:val="Standard"/>
        <w:widowControl w:val="0"/>
        <w:jc w:val="both"/>
        <w:rPr>
          <w:rFonts w:ascii="Georgia" w:hAnsi="Georgia"/>
          <w:b/>
          <w:bCs/>
          <w:color w:val="auto"/>
          <w:sz w:val="28"/>
          <w:szCs w:val="28"/>
          <w:u w:val="single"/>
        </w:rPr>
      </w:pPr>
      <w:r w:rsidRPr="003907CD">
        <w:rPr>
          <w:rFonts w:ascii="Georgia" w:hAnsi="Georgia"/>
          <w:b/>
          <w:bCs/>
          <w:color w:val="auto"/>
          <w:sz w:val="28"/>
          <w:szCs w:val="28"/>
          <w:u w:val="single"/>
        </w:rPr>
        <w:t>Article 9:</w:t>
      </w:r>
    </w:p>
    <w:p w:rsidR="003907CD" w:rsidRPr="003907CD" w:rsidRDefault="003907CD" w:rsidP="003907CD">
      <w:pPr>
        <w:widowControl w:val="0"/>
        <w:jc w:val="both"/>
        <w:rPr>
          <w:rFonts w:ascii="Georgia" w:hAnsi="Georgia"/>
          <w:b/>
          <w:sz w:val="28"/>
          <w:szCs w:val="28"/>
        </w:rPr>
      </w:pPr>
      <w:r w:rsidRPr="003907CD">
        <w:rPr>
          <w:rFonts w:ascii="Georgia" w:hAnsi="Georgia"/>
          <w:b/>
          <w:sz w:val="28"/>
          <w:szCs w:val="28"/>
        </w:rPr>
        <w:t>L’organisation ne pourra en aucun cas être tenue responsable de défaillance physique et psychique ; du dé-balisage par un tiers d’un défaut de maitrise de son V.T.T</w:t>
      </w:r>
    </w:p>
    <w:p w:rsidR="003907CD" w:rsidRPr="003907CD" w:rsidRDefault="003907CD" w:rsidP="003907CD">
      <w:pPr>
        <w:widowControl w:val="0"/>
        <w:jc w:val="both"/>
        <w:rPr>
          <w:rFonts w:ascii="Georgia" w:hAnsi="Georgia"/>
          <w:b/>
          <w:sz w:val="28"/>
          <w:szCs w:val="28"/>
        </w:rPr>
      </w:pPr>
      <w:r w:rsidRPr="003907CD">
        <w:rPr>
          <w:rFonts w:ascii="Georgia" w:hAnsi="Georgia"/>
          <w:b/>
          <w:sz w:val="28"/>
          <w:szCs w:val="28"/>
        </w:rPr>
        <w:t> </w:t>
      </w:r>
    </w:p>
    <w:p w:rsidR="00B20E7D" w:rsidRPr="003907CD" w:rsidRDefault="00B20E7D">
      <w:pPr>
        <w:rPr>
          <w:rFonts w:ascii="Georgia" w:hAnsi="Georgia"/>
          <w:sz w:val="28"/>
          <w:szCs w:val="28"/>
        </w:rPr>
      </w:pPr>
    </w:p>
    <w:sectPr w:rsidR="00B20E7D" w:rsidRPr="003907CD" w:rsidSect="003907C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CD"/>
    <w:rsid w:val="003907CD"/>
    <w:rsid w:val="00B20E7D"/>
    <w:rsid w:val="00E10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B225"/>
  <w15:chartTrackingRefBased/>
  <w15:docId w15:val="{9605C272-A468-4FCB-90D2-CA5B238F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7CD"/>
    <w:pPr>
      <w:spacing w:after="0" w:line="240" w:lineRule="auto"/>
    </w:pPr>
    <w:rPr>
      <w:rFonts w:ascii="Tw Cen MT Condensed Extra Bold" w:eastAsia="Times New Roman" w:hAnsi="Tw Cen MT Condensed Extra Bold" w:cs="Times New Roman"/>
      <w:color w:val="000000"/>
      <w:kern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907CD"/>
    <w:pPr>
      <w:spacing w:after="0" w:line="240" w:lineRule="auto"/>
    </w:pPr>
    <w:rPr>
      <w:rFonts w:ascii="Times New Roman" w:eastAsia="Times New Roman" w:hAnsi="Times New Roman" w:cs="Times New Roman"/>
      <w:color w:val="000000"/>
      <w:kern w:val="30"/>
      <w:sz w:val="24"/>
      <w:szCs w:val="24"/>
      <w:lang w:eastAsia="fr-FR"/>
    </w:rPr>
  </w:style>
  <w:style w:type="paragraph" w:styleId="Textedebulles">
    <w:name w:val="Balloon Text"/>
    <w:basedOn w:val="Normal"/>
    <w:link w:val="TextedebullesCar"/>
    <w:uiPriority w:val="99"/>
    <w:semiHidden/>
    <w:unhideWhenUsed/>
    <w:rsid w:val="003907C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07CD"/>
    <w:rPr>
      <w:rFonts w:ascii="Segoe UI" w:eastAsia="Times New Roman" w:hAnsi="Segoe UI" w:cs="Segoe UI"/>
      <w:color w:val="000000"/>
      <w:kern w:val="28"/>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1262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c:creator>
  <cp:keywords/>
  <dc:description/>
  <cp:lastModifiedBy>Mag</cp:lastModifiedBy>
  <cp:revision>1</cp:revision>
  <cp:lastPrinted>2019-04-04T10:43:00Z</cp:lastPrinted>
  <dcterms:created xsi:type="dcterms:W3CDTF">2019-04-04T10:40:00Z</dcterms:created>
  <dcterms:modified xsi:type="dcterms:W3CDTF">2019-04-04T10:43:00Z</dcterms:modified>
</cp:coreProperties>
</file>