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E70" w:rsidRPr="00942320" w:rsidRDefault="00420E70" w:rsidP="00420E70">
      <w:pPr>
        <w:pStyle w:val="Sansinterligne"/>
        <w:jc w:val="center"/>
        <w:rPr>
          <w:b/>
          <w:sz w:val="26"/>
          <w:szCs w:val="26"/>
          <w:u w:val="single"/>
        </w:rPr>
      </w:pPr>
      <w:r w:rsidRPr="00942320">
        <w:rPr>
          <w:b/>
          <w:sz w:val="26"/>
          <w:szCs w:val="26"/>
          <w:u w:val="single"/>
        </w:rPr>
        <w:t>ARTICLE2.1.20 DU CODE SPORTIF NATIONAL (relatif aux devoirs des participants)</w:t>
      </w:r>
    </w:p>
    <w:p w:rsidR="00420E70" w:rsidRPr="00942320" w:rsidRDefault="00420E70" w:rsidP="00420E70">
      <w:pPr>
        <w:pStyle w:val="Sansinterligne"/>
        <w:jc w:val="center"/>
        <w:rPr>
          <w:sz w:val="26"/>
          <w:szCs w:val="26"/>
        </w:rPr>
      </w:pPr>
      <w:r w:rsidRPr="00942320">
        <w:rPr>
          <w:sz w:val="26"/>
          <w:szCs w:val="26"/>
        </w:rPr>
        <w:t>Les motos</w:t>
      </w:r>
      <w:r w:rsidR="004D3F61">
        <w:rPr>
          <w:sz w:val="26"/>
          <w:szCs w:val="26"/>
        </w:rPr>
        <w:t xml:space="preserve"> </w:t>
      </w:r>
      <w:r w:rsidRPr="00942320">
        <w:rPr>
          <w:sz w:val="26"/>
          <w:szCs w:val="26"/>
        </w:rPr>
        <w:t xml:space="preserve"> et les matériels sont placés sous la responsabilité des concurrents durant toute</w:t>
      </w:r>
    </w:p>
    <w:p w:rsidR="00420E70" w:rsidRPr="00942320" w:rsidRDefault="00420E70" w:rsidP="00420E70">
      <w:pPr>
        <w:pStyle w:val="Sansinterligne"/>
        <w:jc w:val="center"/>
        <w:rPr>
          <w:sz w:val="26"/>
          <w:szCs w:val="26"/>
        </w:rPr>
      </w:pPr>
      <w:r w:rsidRPr="00942320">
        <w:rPr>
          <w:sz w:val="26"/>
          <w:szCs w:val="26"/>
        </w:rPr>
        <w:t>la manifestation. Ils doivent notamment en assurer la surveillance constante et ne peuvent en aucun cas engager la responsabilité de l’organisateur en cas de vol ou de dégradation.</w:t>
      </w:r>
    </w:p>
    <w:p w:rsidR="00942320" w:rsidRPr="00942320" w:rsidRDefault="00942320" w:rsidP="00420E70">
      <w:pPr>
        <w:pStyle w:val="Sansinterligne"/>
        <w:jc w:val="center"/>
        <w:rPr>
          <w:sz w:val="26"/>
          <w:szCs w:val="26"/>
        </w:rPr>
      </w:pPr>
    </w:p>
    <w:p w:rsidR="003D34D0" w:rsidRPr="00942320" w:rsidRDefault="003D34D0" w:rsidP="00420E70">
      <w:pPr>
        <w:pStyle w:val="Sansinterligne"/>
        <w:jc w:val="center"/>
        <w:rPr>
          <w:b/>
          <w:sz w:val="26"/>
          <w:szCs w:val="26"/>
          <w:u w:val="single"/>
        </w:rPr>
      </w:pPr>
      <w:r w:rsidRPr="00942320">
        <w:rPr>
          <w:b/>
          <w:sz w:val="26"/>
          <w:szCs w:val="26"/>
          <w:u w:val="single"/>
        </w:rPr>
        <w:t>CATEGORIES PILOTES 50cc-65cc-85cc</w:t>
      </w:r>
    </w:p>
    <w:p w:rsidR="003D34D0" w:rsidRPr="00942320" w:rsidRDefault="003D34D0" w:rsidP="00420E70">
      <w:pPr>
        <w:pStyle w:val="Sansinterligne"/>
        <w:jc w:val="center"/>
        <w:rPr>
          <w:b/>
          <w:sz w:val="26"/>
          <w:szCs w:val="26"/>
        </w:rPr>
      </w:pPr>
      <w:r w:rsidRPr="00942320">
        <w:rPr>
          <w:b/>
          <w:sz w:val="26"/>
          <w:szCs w:val="26"/>
        </w:rPr>
        <w:t>Le port des coudières et de</w:t>
      </w:r>
      <w:r w:rsidR="00A205AB" w:rsidRPr="00942320">
        <w:rPr>
          <w:b/>
          <w:sz w:val="26"/>
          <w:szCs w:val="26"/>
        </w:rPr>
        <w:t>s genouillères EST OBLIGATOIRE</w:t>
      </w:r>
    </w:p>
    <w:p w:rsidR="00942320" w:rsidRPr="00942320" w:rsidRDefault="00942320" w:rsidP="00420E70">
      <w:pPr>
        <w:pStyle w:val="Sansinterligne"/>
        <w:jc w:val="center"/>
        <w:rPr>
          <w:b/>
          <w:sz w:val="26"/>
          <w:szCs w:val="26"/>
        </w:rPr>
      </w:pPr>
    </w:p>
    <w:p w:rsidR="00420E70" w:rsidRPr="00942320" w:rsidRDefault="00420E70" w:rsidP="00420E70">
      <w:pPr>
        <w:pStyle w:val="Sansinterligne"/>
        <w:jc w:val="center"/>
        <w:rPr>
          <w:b/>
          <w:sz w:val="26"/>
          <w:szCs w:val="26"/>
          <w:u w:val="single"/>
        </w:rPr>
      </w:pPr>
      <w:r w:rsidRPr="00942320">
        <w:rPr>
          <w:b/>
          <w:sz w:val="26"/>
          <w:szCs w:val="26"/>
          <w:u w:val="single"/>
        </w:rPr>
        <w:t>BRACELET LICENCIE ET BRACELET INVITE</w:t>
      </w:r>
    </w:p>
    <w:p w:rsidR="00942320" w:rsidRPr="00942320" w:rsidRDefault="00420E70" w:rsidP="00420E70">
      <w:pPr>
        <w:pStyle w:val="Sansinterligne"/>
        <w:jc w:val="center"/>
        <w:rPr>
          <w:sz w:val="26"/>
          <w:szCs w:val="26"/>
        </w:rPr>
      </w:pPr>
      <w:r w:rsidRPr="00942320">
        <w:rPr>
          <w:sz w:val="26"/>
          <w:szCs w:val="26"/>
        </w:rPr>
        <w:t xml:space="preserve">Chaque bracelet est fixé au poignet par la secrétaire ou la personne qui vous accueille. </w:t>
      </w:r>
    </w:p>
    <w:p w:rsidR="00420E70" w:rsidRPr="00942320" w:rsidRDefault="00420E70" w:rsidP="00420E70">
      <w:pPr>
        <w:pStyle w:val="Sansinterligne"/>
        <w:jc w:val="center"/>
        <w:rPr>
          <w:sz w:val="26"/>
          <w:szCs w:val="26"/>
        </w:rPr>
      </w:pPr>
      <w:r w:rsidRPr="00942320">
        <w:rPr>
          <w:sz w:val="26"/>
          <w:szCs w:val="26"/>
        </w:rPr>
        <w:t xml:space="preserve">Le nombre de bracelets invités est défini par la catégorie du pilote. </w:t>
      </w:r>
    </w:p>
    <w:p w:rsidR="00942320" w:rsidRPr="00942320" w:rsidRDefault="00942320" w:rsidP="00420E70">
      <w:pPr>
        <w:pStyle w:val="Sansinterligne"/>
        <w:jc w:val="center"/>
        <w:rPr>
          <w:sz w:val="26"/>
          <w:szCs w:val="26"/>
        </w:rPr>
      </w:pPr>
    </w:p>
    <w:p w:rsidR="003D34D0" w:rsidRPr="00942320" w:rsidRDefault="003D34D0" w:rsidP="00420E70">
      <w:pPr>
        <w:pStyle w:val="Sansinterligne"/>
        <w:jc w:val="center"/>
        <w:rPr>
          <w:b/>
          <w:sz w:val="26"/>
          <w:szCs w:val="26"/>
          <w:u w:val="single"/>
        </w:rPr>
      </w:pPr>
      <w:r w:rsidRPr="00942320">
        <w:rPr>
          <w:b/>
          <w:sz w:val="26"/>
          <w:szCs w:val="26"/>
          <w:u w:val="single"/>
        </w:rPr>
        <w:t>DECHETS</w:t>
      </w:r>
    </w:p>
    <w:p w:rsidR="003D34D0" w:rsidRPr="00942320" w:rsidRDefault="003D34D0" w:rsidP="00A40DF3">
      <w:pPr>
        <w:pStyle w:val="Sansinterligne"/>
        <w:rPr>
          <w:sz w:val="26"/>
          <w:szCs w:val="26"/>
        </w:rPr>
      </w:pPr>
      <w:r w:rsidRPr="00942320">
        <w:rPr>
          <w:sz w:val="26"/>
          <w:szCs w:val="26"/>
        </w:rPr>
        <w:t>Pour la protection de l’environnement</w:t>
      </w:r>
      <w:r w:rsidR="00A40DF3" w:rsidRPr="00942320">
        <w:rPr>
          <w:sz w:val="26"/>
          <w:szCs w:val="26"/>
        </w:rPr>
        <w:t>,</w:t>
      </w:r>
      <w:r w:rsidR="00942320">
        <w:rPr>
          <w:sz w:val="26"/>
          <w:szCs w:val="26"/>
        </w:rPr>
        <w:t xml:space="preserve"> sur mesure gouvernementale</w:t>
      </w:r>
      <w:r w:rsidRPr="00942320">
        <w:rPr>
          <w:sz w:val="26"/>
          <w:szCs w:val="26"/>
        </w:rPr>
        <w:t>, le tri des déchets est obligatoire</w:t>
      </w:r>
      <w:r w:rsidRPr="00942320">
        <w:rPr>
          <w:b/>
          <w:sz w:val="26"/>
          <w:szCs w:val="26"/>
        </w:rPr>
        <w:t>. La CDC à laquelle nous sommes rattachés demande que les participants remportent tous</w:t>
      </w:r>
      <w:r w:rsidR="00A40DF3" w:rsidRPr="00942320">
        <w:rPr>
          <w:b/>
          <w:sz w:val="26"/>
          <w:szCs w:val="26"/>
        </w:rPr>
        <w:t xml:space="preserve"> leurs déchets</w:t>
      </w:r>
      <w:r w:rsidR="00A40DF3" w:rsidRPr="00942320">
        <w:rPr>
          <w:sz w:val="26"/>
          <w:szCs w:val="26"/>
        </w:rPr>
        <w:t>. Merci à tous ceux qui le feront. Néanmoins,</w:t>
      </w:r>
      <w:r w:rsidRPr="00942320">
        <w:rPr>
          <w:sz w:val="26"/>
          <w:szCs w:val="26"/>
        </w:rPr>
        <w:t xml:space="preserve"> vous trouverez, à l’entrée du parc coureurs, plusieurs </w:t>
      </w:r>
      <w:r w:rsidR="00A40DF3" w:rsidRPr="00942320">
        <w:rPr>
          <w:sz w:val="26"/>
          <w:szCs w:val="26"/>
        </w:rPr>
        <w:t>containers nettement identifiés. Merci de les respecter.</w:t>
      </w:r>
    </w:p>
    <w:p w:rsidR="00A40DF3" w:rsidRPr="00942320" w:rsidRDefault="00A40DF3" w:rsidP="00A40DF3">
      <w:pPr>
        <w:pStyle w:val="Sansinterligne"/>
        <w:rPr>
          <w:b/>
          <w:sz w:val="26"/>
          <w:szCs w:val="26"/>
        </w:rPr>
      </w:pPr>
      <w:r w:rsidRPr="00942320">
        <w:rPr>
          <w:b/>
          <w:sz w:val="26"/>
          <w:szCs w:val="26"/>
        </w:rPr>
        <w:t>Toutes les pièces changées sur les motos ou sidecars (pneus, chambres à air, plaquettes, etc…) ainsi que tous les bidons vides doivent</w:t>
      </w:r>
      <w:r w:rsidR="00A205AB" w:rsidRPr="00942320">
        <w:rPr>
          <w:b/>
          <w:sz w:val="26"/>
          <w:szCs w:val="26"/>
        </w:rPr>
        <w:t xml:space="preserve"> être remporté</w:t>
      </w:r>
      <w:r w:rsidRPr="00942320">
        <w:rPr>
          <w:b/>
          <w:sz w:val="26"/>
          <w:szCs w:val="26"/>
        </w:rPr>
        <w:t>s</w:t>
      </w:r>
      <w:r w:rsidR="00A205AB" w:rsidRPr="00942320">
        <w:rPr>
          <w:b/>
          <w:sz w:val="26"/>
          <w:szCs w:val="26"/>
        </w:rPr>
        <w:t xml:space="preserve"> par les participants</w:t>
      </w:r>
      <w:r w:rsidRPr="00942320">
        <w:rPr>
          <w:b/>
          <w:sz w:val="26"/>
          <w:szCs w:val="26"/>
        </w:rPr>
        <w:t>.</w:t>
      </w:r>
      <w:r w:rsidR="00942320">
        <w:rPr>
          <w:b/>
          <w:sz w:val="26"/>
          <w:szCs w:val="26"/>
        </w:rPr>
        <w:t xml:space="preserve"> C</w:t>
      </w:r>
      <w:r w:rsidR="00A205AB" w:rsidRPr="00942320">
        <w:rPr>
          <w:b/>
          <w:sz w:val="26"/>
          <w:szCs w:val="26"/>
        </w:rPr>
        <w:t>es pièces sont reprises par vos fournisseurs.</w:t>
      </w:r>
      <w:r w:rsidRPr="00942320">
        <w:rPr>
          <w:b/>
          <w:sz w:val="26"/>
          <w:szCs w:val="26"/>
        </w:rPr>
        <w:t xml:space="preserve"> Un container « huiles usagées » est à votre disposition sur le site. </w:t>
      </w:r>
    </w:p>
    <w:p w:rsidR="00942320" w:rsidRPr="00942320" w:rsidRDefault="00942320" w:rsidP="00A40DF3">
      <w:pPr>
        <w:pStyle w:val="Sansinterligne"/>
        <w:rPr>
          <w:b/>
          <w:sz w:val="26"/>
          <w:szCs w:val="26"/>
        </w:rPr>
      </w:pPr>
    </w:p>
    <w:p w:rsidR="00A205AB" w:rsidRPr="00942320" w:rsidRDefault="00A205AB" w:rsidP="00A40DF3">
      <w:pPr>
        <w:pStyle w:val="Sansinterligne"/>
        <w:rPr>
          <w:b/>
          <w:sz w:val="26"/>
          <w:szCs w:val="26"/>
          <w:u w:val="single"/>
        </w:rPr>
      </w:pPr>
      <w:r w:rsidRPr="00942320">
        <w:rPr>
          <w:b/>
          <w:sz w:val="26"/>
          <w:szCs w:val="26"/>
          <w:u w:val="single"/>
        </w:rPr>
        <w:t>RAPPEL : Les panneauteurs et les mécaniciens doivent être titulaires d’une licence FFM de l’année en cours,  avoir au moins  14 ans et présenter leur carte d’identité au contrôle administratif. Les animaux sont strictement interdits sur les zones mécaniques et panneautages. Dans les autres zones, les animaux doivent être tenus en laisse et, éventuellement, porter une muselière s’ils peuvent présenter un danger.</w:t>
      </w:r>
    </w:p>
    <w:p w:rsidR="00942320" w:rsidRPr="00942320" w:rsidRDefault="00942320" w:rsidP="00A40DF3">
      <w:pPr>
        <w:pStyle w:val="Sansinterligne"/>
        <w:rPr>
          <w:b/>
          <w:sz w:val="26"/>
          <w:szCs w:val="26"/>
          <w:u w:val="single"/>
        </w:rPr>
      </w:pPr>
    </w:p>
    <w:p w:rsidR="00A205AB" w:rsidRPr="00942320" w:rsidRDefault="00A205AB" w:rsidP="00A40DF3">
      <w:pPr>
        <w:pStyle w:val="Sansinterligne"/>
        <w:rPr>
          <w:rFonts w:ascii="Arial Black" w:hAnsi="Arial Black"/>
          <w:b/>
          <w:sz w:val="26"/>
          <w:szCs w:val="26"/>
          <w:u w:val="single"/>
        </w:rPr>
      </w:pPr>
      <w:r w:rsidRPr="00942320">
        <w:rPr>
          <w:rFonts w:ascii="Arial Black" w:hAnsi="Arial Black"/>
          <w:b/>
          <w:sz w:val="26"/>
          <w:szCs w:val="26"/>
          <w:u w:val="single"/>
        </w:rPr>
        <w:t>QUELLE QUE SOIT LA CATEGORIE DES PARTICIPANTS, LES ACCOMPAGNATEURS SONT INTERDITS EN PRE-GRILLE</w:t>
      </w:r>
    </w:p>
    <w:p w:rsidR="003D34D0" w:rsidRPr="00942320" w:rsidRDefault="003D34D0" w:rsidP="00A40DF3">
      <w:pPr>
        <w:pStyle w:val="Sansinterligne"/>
        <w:rPr>
          <w:sz w:val="26"/>
          <w:szCs w:val="26"/>
        </w:rPr>
      </w:pPr>
    </w:p>
    <w:sectPr w:rsidR="003D34D0" w:rsidRPr="00942320" w:rsidSect="00942320">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976" w:rsidRDefault="00616976" w:rsidP="00942320">
      <w:pPr>
        <w:spacing w:after="0" w:line="240" w:lineRule="auto"/>
      </w:pPr>
      <w:r>
        <w:separator/>
      </w:r>
    </w:p>
  </w:endnote>
  <w:endnote w:type="continuationSeparator" w:id="1">
    <w:p w:rsidR="00616976" w:rsidRDefault="00616976" w:rsidP="009423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976" w:rsidRDefault="00616976" w:rsidP="00942320">
      <w:pPr>
        <w:spacing w:after="0" w:line="240" w:lineRule="auto"/>
      </w:pPr>
      <w:r>
        <w:separator/>
      </w:r>
    </w:p>
  </w:footnote>
  <w:footnote w:type="continuationSeparator" w:id="1">
    <w:p w:rsidR="00616976" w:rsidRDefault="00616976" w:rsidP="0094232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20E70"/>
    <w:rsid w:val="00225385"/>
    <w:rsid w:val="003D34D0"/>
    <w:rsid w:val="00420E70"/>
    <w:rsid w:val="004D3F61"/>
    <w:rsid w:val="004F571C"/>
    <w:rsid w:val="00616976"/>
    <w:rsid w:val="00625521"/>
    <w:rsid w:val="00942320"/>
    <w:rsid w:val="00A17B23"/>
    <w:rsid w:val="00A205AB"/>
    <w:rsid w:val="00A40DF3"/>
    <w:rsid w:val="00BF65AD"/>
    <w:rsid w:val="00EB37A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B2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420E70"/>
    <w:pPr>
      <w:spacing w:after="0" w:line="240" w:lineRule="auto"/>
    </w:pPr>
  </w:style>
  <w:style w:type="paragraph" w:styleId="En-tte">
    <w:name w:val="header"/>
    <w:basedOn w:val="Normal"/>
    <w:link w:val="En-tteCar"/>
    <w:uiPriority w:val="99"/>
    <w:semiHidden/>
    <w:unhideWhenUsed/>
    <w:rsid w:val="0094232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42320"/>
  </w:style>
  <w:style w:type="paragraph" w:styleId="Pieddepage">
    <w:name w:val="footer"/>
    <w:basedOn w:val="Normal"/>
    <w:link w:val="PieddepageCar"/>
    <w:uiPriority w:val="99"/>
    <w:semiHidden/>
    <w:unhideWhenUsed/>
    <w:rsid w:val="00942320"/>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94232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279</Words>
  <Characters>1535</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2026-03-12T14:19:00Z</cp:lastPrinted>
  <dcterms:created xsi:type="dcterms:W3CDTF">2026-03-12T14:20:00Z</dcterms:created>
  <dcterms:modified xsi:type="dcterms:W3CDTF">2026-03-12T14:20:00Z</dcterms:modified>
</cp:coreProperties>
</file>