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68562" w14:textId="71DB443B" w:rsidR="00890F4D" w:rsidRPr="003C1E34" w:rsidRDefault="00890F4D" w:rsidP="003C1E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</w:pPr>
      <w:r w:rsidRPr="003C1E34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REGLEMENT RAID NATURE CAFFINO</w:t>
      </w:r>
      <w:r w:rsidR="003C1E34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 xml:space="preserve"> 202</w:t>
      </w:r>
      <w:r w:rsidR="005602C9">
        <w:rPr>
          <w:rFonts w:ascii="TimesNewRomanPS-BoldMT" w:hAnsi="TimesNewRomanPS-BoldMT" w:cs="TimesNewRomanPS-BoldMT"/>
          <w:b/>
          <w:bCs/>
          <w:color w:val="000000"/>
          <w:sz w:val="30"/>
          <w:szCs w:val="30"/>
        </w:rPr>
        <w:t>2</w:t>
      </w:r>
    </w:p>
    <w:p w14:paraId="1647D832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5D3DB69A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1 : dates et lieu</w:t>
      </w:r>
    </w:p>
    <w:p w14:paraId="239313E1" w14:textId="59C93FB6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Date de l’épreuve : dimanche </w:t>
      </w:r>
      <w:r w:rsidR="007A0CB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Septembre 20</w:t>
      </w:r>
      <w:r w:rsidR="003C1E34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</w:p>
    <w:p w14:paraId="5C6E61B9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Lieu du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rendez vous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: Base de loisirs de Pont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à Château-Thébaud</w:t>
      </w:r>
    </w:p>
    <w:p w14:paraId="11A7DEE3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Remise des dossards à 8h00</w:t>
      </w:r>
    </w:p>
    <w:p w14:paraId="701E546C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départ sera donné à 9 heures.</w:t>
      </w:r>
    </w:p>
    <w:p w14:paraId="5699A8A5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5FE7B40E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2 : Prestations</w:t>
      </w:r>
    </w:p>
    <w:p w14:paraId="56F36F6D" w14:textId="0595C8C6" w:rsidR="00890F4D" w:rsidRPr="004B3D1A" w:rsidRDefault="00890F4D" w:rsidP="00890F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L’épreuve est organisée par l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 section CAP CAFFINO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de l’amicale laïque de Château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Thébaud en partenariat avec l’UFOLEP et est inscrite au calendrier « Sport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Nature UFOLEP ». L’organisation prend en charge le bon déroulement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l’épreuve, les dossards, les canoës, le matériel d’escalade, les cartes, et les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ravitaillements. Restauration possible sur place (FOOD TRUCK).</w:t>
      </w:r>
    </w:p>
    <w:p w14:paraId="5406897B" w14:textId="77777777" w:rsidR="00890F4D" w:rsidRPr="004B3D1A" w:rsidRDefault="00890F4D" w:rsidP="00890F4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Matériel non fourni : VTT et casque obligatoire, une boussole par équipe.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Un téléphone portable est conseillé par équipe.</w:t>
      </w:r>
    </w:p>
    <w:p w14:paraId="19D50835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1CA88889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3 : Inscriptions - Frais de participation</w:t>
      </w:r>
    </w:p>
    <w:p w14:paraId="088ABADA" w14:textId="1158503B" w:rsidR="004B3D1A" w:rsidRDefault="00890F4D" w:rsidP="00890F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Les inscriptions sont à faire en ligne sur le lien : </w:t>
      </w:r>
      <w:bookmarkStart w:id="0" w:name="_Hlk67554330"/>
      <w:r w:rsidR="00E900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fldChar w:fldCharType="begin"/>
      </w:r>
      <w:r w:rsidR="00E900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instrText xml:space="preserve"> HYPERLINK "</w:instrText>
      </w:r>
      <w:r w:rsidR="00E90068" w:rsidRPr="00E900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instrText>https://inscriptions.ufolep.org/raid-caffino-2022</w:instrText>
      </w:r>
      <w:r w:rsidR="00E900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instrText xml:space="preserve">" </w:instrText>
      </w:r>
      <w:r w:rsidR="00E900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fldChar w:fldCharType="separate"/>
      </w:r>
      <w:r w:rsidR="00E90068" w:rsidRPr="00955079">
        <w:rPr>
          <w:rStyle w:val="Lienhypertexte"/>
          <w:rFonts w:ascii="ComicSansMS-Bold" w:hAnsi="ComicSansMS-Bold" w:cs="ComicSansMS-Bold"/>
          <w:b/>
          <w:bCs/>
          <w:sz w:val="20"/>
          <w:szCs w:val="20"/>
        </w:rPr>
        <w:t>https://inscriptions.ufolep.org/raid-caffino-2022</w:t>
      </w:r>
      <w:bookmarkEnd w:id="0"/>
      <w:r w:rsidR="00E900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fldChar w:fldCharType="end"/>
      </w:r>
    </w:p>
    <w:p w14:paraId="4D2EF0D2" w14:textId="77777777" w:rsidR="004B3D1A" w:rsidRDefault="00890F4D" w:rsidP="00890F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Elles seront prise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s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en compte dans leur ordre d'arrivée, dans la limite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120 équipes. Seuls les dossiers complets seront pris en compte. Un dossier est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considéré complet si, et seulement si, il comporte :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</w:p>
    <w:p w14:paraId="1CD987E6" w14:textId="77777777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L’inscription en ligne</w:t>
      </w:r>
    </w:p>
    <w:p w14:paraId="603F53B3" w14:textId="2AEE85F5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La transmission de votre licence UFOLEP R5, FFC, FFA, FFCO,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Triathlon en cours de validité avec la mention compétition</w:t>
      </w:r>
      <w:r w:rsid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(</w:t>
      </w:r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note pour les licenciés </w:t>
      </w:r>
      <w:proofErr w:type="spellStart"/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FFTri</w:t>
      </w:r>
      <w:proofErr w:type="spellEnd"/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 : en cas d'accident, vous n</w:t>
      </w:r>
      <w:r w:rsid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’</w:t>
      </w:r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êtes pas couverts par leur licence, le Raid </w:t>
      </w:r>
      <w:proofErr w:type="spellStart"/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 w:rsidR="00DE6376" w:rsidRPr="00DE63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n'étant pas affilié à cette fédération)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787AEF5D" w14:textId="0E8D3C49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Pour tous les autres, transmission d’un certificat médical de moins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1 an au 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1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septembre 20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64736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portant la mention « raid multisports en compétition » ou « triathlon en compétition »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1F3DADDC" w14:textId="6C762203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Pour les mineurs de 16 à 18 ans, un certificat de natation de 25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mètres ainsi qu’une </w:t>
      </w:r>
      <w:r w:rsidR="00284FBB" w:rsidRPr="00284FBB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autorisation du tuteur légal de participation et de soin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1C439A21" w14:textId="63317F0F" w:rsidR="004B3D1A" w:rsidRDefault="00890F4D" w:rsidP="00890F4D">
      <w:pPr>
        <w:pStyle w:val="Paragraphedeliste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règlement des frais d'inscriptions en ligne :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7A0CB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€ par coureur, soit 6</w:t>
      </w:r>
      <w:r w:rsidR="007A0CB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6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€ par équipe.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(Seule la mention </w:t>
      </w:r>
      <w:r w:rsidR="005D3B2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« 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validé</w:t>
      </w:r>
      <w:r w:rsidR="005D3B28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 »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pour chaque concurrent sur le site sera la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confirmation d’inscription au Raid Nature </w:t>
      </w:r>
      <w:proofErr w:type="spellStart"/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).</w:t>
      </w:r>
    </w:p>
    <w:p w14:paraId="687CA938" w14:textId="0C9A8845" w:rsidR="00890F4D" w:rsidRPr="004B3D1A" w:rsidRDefault="00890F4D" w:rsidP="00890F4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 cas de désistement d’une équipe ou d'un coureur déclaré après le 31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Août 20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2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, la totalité des frais d’engagement sera conservée par l’organisation.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Avant cette date, tout désistement doit être communiqué à l’organisation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par courriel</w:t>
      </w:r>
      <w:r w:rsidR="005602C9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à l’adresse vttrail.chateauthebaud@yahoo.fr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</w:t>
      </w:r>
    </w:p>
    <w:p w14:paraId="1174C341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47735C65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4 : Annulation / Interruption de l'épreuve</w:t>
      </w:r>
    </w:p>
    <w:p w14:paraId="04443A4E" w14:textId="38B4351B" w:rsidR="003C1E34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bookmarkStart w:id="1" w:name="_Hlk67554364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 cas de force majeure, (matériel, climatique ou autres…) avant ou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pendant l’épreuve, </w:t>
      </w:r>
      <w:r w:rsidR="00E0168C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ou en cas de restrictions sanitaires empêchant la tenue de l’événement dans des conditions de sécurité ou d’organisation suffisantes (exemple : restrictions liées à la COVID-19),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l’organisateur se réserve la possibilité d’annuler ou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d'interrompre celle-ci</w:t>
      </w:r>
      <w:r w:rsidR="00E0168C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jusqu’à la veille de l’épreuve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. Aucun recours ne pourra être exercé contre</w:t>
      </w:r>
      <w:r w:rsidR="00E0168C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l’association.</w:t>
      </w:r>
    </w:p>
    <w:p w14:paraId="4B84B5B8" w14:textId="16EB754A" w:rsidR="00E0168C" w:rsidRDefault="00E0168C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 cas d’annulation, les frais d’inscriptions seront intégralement remboursés à l’exception des frais de service du site internet d’inscription (environ 1,65€ par équipe).</w:t>
      </w:r>
    </w:p>
    <w:bookmarkEnd w:id="1"/>
    <w:p w14:paraId="487D8300" w14:textId="77777777" w:rsidR="004B3D1A" w:rsidRDefault="004B3D1A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1217677A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5 : Assurances</w:t>
      </w:r>
    </w:p>
    <w:p w14:paraId="26E969F2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organisateurs déclinent toute responsabilité en cas d’accident en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dehors de la course ainsi qu’en cas de vol de matériel ou dégradations avant,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pendant et après le raid. La licence UFOLEP risque R5 vous couvre pendant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l’épreuve. Conformément aux dispositions légales, l’organisateur a souscrit une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assurance couvrant les conséquences de sa responsabilité civile, celle de ses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préposés et de tous les participants. Les concurrents peuvent prendre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connaissance des garanties d’assurances en contactant l’organisateur au moment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 l’inscription.</w:t>
      </w:r>
    </w:p>
    <w:p w14:paraId="63922C59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79BC3E73" w14:textId="77777777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6 : Règlement de la compétition</w:t>
      </w:r>
    </w:p>
    <w:p w14:paraId="45B4C61A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lastRenderedPageBreak/>
        <w:t>Chaque équipe, mixte ou non, est constituée de trois coéquipiers (sans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assistance) âgés au minimum de 16 ans le jour de l’épreuve.</w:t>
      </w:r>
    </w:p>
    <w:p w14:paraId="4320A4E4" w14:textId="77777777" w:rsidR="004B3D1A" w:rsidRP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L’ordre des épreuves est communiqué à la remise des dossards et ne sera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pas le même pour tous. Pour le chronométrage de l’épreuve, un doigt électronique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sera remis à chaque équipe contre </w:t>
      </w:r>
      <w:r w:rsidRPr="004B3D1A">
        <w:rPr>
          <w:rFonts w:ascii="ComicSansMS-Bold" w:hAnsi="ComicSansMS-Bold" w:cs="ComicSansMS-Bold"/>
          <w:b/>
          <w:bCs/>
          <w:color w:val="EF230C"/>
          <w:sz w:val="20"/>
          <w:szCs w:val="20"/>
        </w:rPr>
        <w:t>un chèque de caution de 30 € lors de la</w:t>
      </w:r>
      <w:r w:rsidR="004B3D1A" w:rsidRPr="004B3D1A">
        <w:rPr>
          <w:rFonts w:ascii="ComicSansMS-Bold" w:hAnsi="ComicSansMS-Bold" w:cs="ComicSansMS-Bold"/>
          <w:b/>
          <w:bCs/>
          <w:color w:val="EF230C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EF230C"/>
          <w:sz w:val="20"/>
          <w:szCs w:val="20"/>
        </w:rPr>
        <w:t>remise des dossards.</w:t>
      </w:r>
    </w:p>
    <w:p w14:paraId="5662A9AD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Chaque équipe doit désigner 1 capitaine qui sera le seul interlocuteur auprès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l’organisateur.</w:t>
      </w:r>
    </w:p>
    <w:p w14:paraId="22142C70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vélos utilisés devront être du type Vélo Tout Terrain, en bon état de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marche équipés d’une trousse de réparation.</w:t>
      </w:r>
    </w:p>
    <w:p w14:paraId="7AF98F50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Chaque équipe en partance pour une nouvelle épreuve s’assure qu’elle est en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autonomie alimentaire et mécanique durant celle-ci. (Il n’y aura pas d’assistance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technique de la part des organisateurs)</w:t>
      </w:r>
    </w:p>
    <w:p w14:paraId="52FBECF8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La courtoisie est de rigueur. On ne laisse pas un coureur seul en difficulté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derrière soi sans s’assurer que les organisateurs aient été prévenus.</w:t>
      </w:r>
    </w:p>
    <w:p w14:paraId="25BEB824" w14:textId="68B695B5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Chaque participant s’engage au </w:t>
      </w:r>
      <w:r w:rsidR="00284FBB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strict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respect du code de la route. Il s’engage à suivre scrupuleusement les routes, chemins,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sentiers qui constituent l’itinéraire cartographié et balisé par l’organisation. Il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respectera la propriété privée traversée ou bordée par le circuit et ne laissera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aucun détritus derrière lui.</w:t>
      </w:r>
    </w:p>
    <w:p w14:paraId="20AB12F3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La plus grande prudence est demandée, comme de ne pas rouler de front à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plus de 2 et se soumettre en file simple dès que les conditions de circulation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l’exigent (extrait art R 423-7 du code de la route), de respecter les STOP et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« Cédez le passage » ainsi que de mettre le pied à terre à chaque intersection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avec une route départementale ou communale. Tous les carrefours et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intersections ne seront pas surveillés par l’organisation.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propriétaires en</w:t>
      </w:r>
      <w:r w:rsidR="004B3D1A"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activités professionnelles dû aux vendanges, sont prioritaires face aux coureurs.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</w:p>
    <w:p w14:paraId="5E02ADE5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port du casque est obligatoire et un téléphone portable par équipe conseillé.</w:t>
      </w:r>
    </w:p>
    <w:p w14:paraId="27D61E2F" w14:textId="77777777" w:rsidR="004B3D1A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Tout contrevenant à ce règlement verra son équipe expulsée de l’épreuve.</w:t>
      </w:r>
    </w:p>
    <w:p w14:paraId="5C50AB71" w14:textId="136AC782" w:rsidR="00890F4D" w:rsidRDefault="00890F4D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réclamations éventuelles seront à déposer par le capitaine auprès de la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 w:rsidRP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direction de course.</w:t>
      </w:r>
    </w:p>
    <w:p w14:paraId="027487CB" w14:textId="1BDDA870" w:rsidR="00E028CC" w:rsidRPr="004B3D1A" w:rsidRDefault="00E028CC" w:rsidP="00890F4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Il sera exigé un </w:t>
      </w:r>
      <w:r w:rsidRPr="00C57ACF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strict respect des consignes sanitaires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détaillées dans ce règlement, dès l’arrivée sur le site de l’épreuve et sur toute la durée de présence sur le site, y compris après la fin de l’épreuve. L’équipe organisatrice se réserve le droit d’exclure un concurrent ou une équipe, ou de le retirer du classement, en cas de non-respect avéré de ces consignes.</w:t>
      </w:r>
    </w:p>
    <w:p w14:paraId="1DCDFB00" w14:textId="6E8A4185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4900885F" w14:textId="3EFF2807" w:rsidR="009B1576" w:rsidRPr="009B1576" w:rsidRDefault="009B157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Déroulement général de l’épreuve :</w:t>
      </w:r>
    </w:p>
    <w:p w14:paraId="5DAF77D2" w14:textId="16EA02C7" w:rsidR="009B1576" w:rsidRP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Départ groupé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pour une 1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ère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boucle de prologue avec 1 concurrent par équipe, suivi d’une 2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boucle avec 2 concurrents par équipe en formule « run &amp; bike »</w:t>
      </w:r>
    </w:p>
    <w:p w14:paraId="2A7942C4" w14:textId="323850D4" w:rsidR="009B1576" w:rsidRP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 l’issue du prologue, chaque équipe effectue une des 3 épreuves principales (VTT, Course d’orientation, </w:t>
      </w:r>
      <w:proofErr w:type="spellStart"/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Canöe</w:t>
      </w:r>
      <w:proofErr w:type="spellEnd"/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), sans interruption du chronomètre</w:t>
      </w:r>
    </w:p>
    <w:p w14:paraId="33F6422A" w14:textId="0F1C5270" w:rsidR="009B1576" w:rsidRP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 l’issue de la 1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ère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épreuve, chaque équipe enchaîne sur sa 2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épreuve, et ainsi de suite jusqu’à la fin de la 3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vertAlign w:val="superscript"/>
        </w:rPr>
        <w:t>ème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épreuve et l’arrêt du chronomètre.</w:t>
      </w:r>
    </w:p>
    <w:p w14:paraId="4C93409F" w14:textId="2D942FAE" w:rsidR="009B1576" w:rsidRPr="009B1576" w:rsidRDefault="009B1576" w:rsidP="009B1576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 chaque instant, l’ensemble des équipes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est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donc réparti sur 3 épreuves. Il n’y a donc 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  <w:u w:val="single"/>
        </w:rPr>
        <w:t>pas de circulation groupée</w:t>
      </w:r>
      <w:r w:rsidRPr="009B1576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sur les parcours.</w:t>
      </w:r>
    </w:p>
    <w:p w14:paraId="27F3C9C4" w14:textId="28F5FE54" w:rsidR="009B1576" w:rsidRDefault="009B157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002AA760" w14:textId="21939014" w:rsidR="009B1576" w:rsidRDefault="009B1576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350B1C5E" w14:textId="6D09C0BD" w:rsidR="00E028CC" w:rsidRPr="00E028CC" w:rsidRDefault="00E028CC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E028CC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Article 7 : Consignes sanitaires</w:t>
      </w:r>
    </w:p>
    <w:p w14:paraId="7ECA6876" w14:textId="36978877" w:rsidR="00C57ACF" w:rsidRDefault="00C57ACF" w:rsidP="00C57AC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p w14:paraId="6E5B14F8" w14:textId="346B4EC2" w:rsidR="00C57ACF" w:rsidRPr="00C57ACF" w:rsidRDefault="00C57ACF" w:rsidP="00C57ACF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bookmarkStart w:id="2" w:name="_Hlk67990030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Consignes à respecter par les concurrents :</w:t>
      </w:r>
    </w:p>
    <w:p w14:paraId="5E7E677A" w14:textId="0AEBBE35" w:rsidR="00C57ACF" w:rsidRDefault="00C57ACF" w:rsidP="00E028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En cas de contamination avérée à la COVID19, de symptômes ou de test positif à la COVID19 dans les 4 semaines </w:t>
      </w:r>
      <w:r w:rsidR="008F5D93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qui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précèdent l’épreuve, le concurrent s’engage à en informer les organisateurs du Raid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qui pourront alors décider d’un retrait de l’équipe.</w:t>
      </w:r>
    </w:p>
    <w:p w14:paraId="6E7DD393" w14:textId="37CC2F29" w:rsidR="00C57ACF" w:rsidRPr="00E028CC" w:rsidRDefault="00C57ACF" w:rsidP="00E028C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En cas de contamination avérée à la COVID19, de symptômes ou de test positif à la COVID19 dans les 2 semaines qui suivent l’épreuve, le concurrent s’engage</w:t>
      </w:r>
      <w:r w:rsidRPr="00C57ACF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à en informer les organisateurs du Raid </w:t>
      </w:r>
      <w:proofErr w:type="spellStart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Caffino</w:t>
      </w:r>
      <w:proofErr w:type="spellEnd"/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qui pourront ainsi prendre contact avec toutes les personnes susceptibles d’avoir été en contact avec le concurrent concerné.</w:t>
      </w:r>
    </w:p>
    <w:bookmarkEnd w:id="2"/>
    <w:p w14:paraId="0F92A511" w14:textId="07D32B56" w:rsidR="00C57ACF" w:rsidRPr="00C57ACF" w:rsidRDefault="00C57ACF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p w14:paraId="4B323186" w14:textId="77777777" w:rsidR="00C57ACF" w:rsidRPr="00C57ACF" w:rsidRDefault="00C57ACF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</w:p>
    <w:p w14:paraId="0222E687" w14:textId="134154FF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Article </w:t>
      </w:r>
      <w:r w:rsidR="00E028CC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8</w:t>
      </w: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 : Droits à la communication</w:t>
      </w:r>
    </w:p>
    <w:p w14:paraId="0FF26D03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lastRenderedPageBreak/>
        <w:t>Les organisateurs informent les participants que des prises de vues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(photographies, vidéo) seront réalisées durant l'épreuve. Leur consentement à la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diffusion de ces images est donc présumé, sauf opposition écrite de leur part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auprès de l'Amicale Laïque de Château-Thébaud.</w:t>
      </w:r>
    </w:p>
    <w:p w14:paraId="624CC6C2" w14:textId="1F6A7312" w:rsidR="00F737CE" w:rsidRDefault="00F737CE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Les participants devront signer une attestation d’information relative à un survol par drone à une distance de moins de 30 mètres, pour des besoins de prise de photos et de vidéos.</w:t>
      </w:r>
    </w:p>
    <w:p w14:paraId="3671F9F0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De plus, sauf avis contraire de votre part, notre partenaire sportif pourra, s’il le souhaite,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adresser à chaque </w:t>
      </w:r>
      <w:r w:rsidR="00F737CE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participant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des offres commerciales préférentielles.</w:t>
      </w:r>
    </w:p>
    <w:p w14:paraId="4D8E3086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</w:rPr>
      </w:pPr>
    </w:p>
    <w:p w14:paraId="62E85154" w14:textId="1136593A" w:rsidR="00890F4D" w:rsidRPr="004B3D1A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</w:pP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Article </w:t>
      </w:r>
      <w:r w:rsidR="00E028CC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>9</w:t>
      </w:r>
      <w:r w:rsidRPr="004B3D1A">
        <w:rPr>
          <w:rFonts w:ascii="ComicSansMS-Bold" w:hAnsi="ComicSansMS-Bold" w:cs="ComicSansMS-Bold"/>
          <w:b/>
          <w:bCs/>
          <w:color w:val="000000"/>
          <w:sz w:val="24"/>
          <w:szCs w:val="24"/>
          <w:u w:val="single"/>
        </w:rPr>
        <w:t xml:space="preserve"> : Acceptation du présent règlement</w:t>
      </w:r>
    </w:p>
    <w:p w14:paraId="0584FCC1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ComicSansMS-Bold" w:hAnsi="ComicSansMS-Bold" w:cs="ComicSansMS-Bold"/>
          <w:b/>
          <w:bCs/>
          <w:color w:val="000000"/>
          <w:sz w:val="20"/>
          <w:szCs w:val="20"/>
        </w:rPr>
      </w:pP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Le présent règlement est considéré comme implicitement accepté par les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participants à partir du moment où leur dossier d'inscription est accepté par</w:t>
      </w:r>
      <w:r w:rsidR="004B3D1A">
        <w:rPr>
          <w:rFonts w:ascii="ComicSansMS-Bold" w:hAnsi="ComicSansMS-Bold" w:cs="ComicSansMS-Bold"/>
          <w:b/>
          <w:bCs/>
          <w:color w:val="000000"/>
          <w:sz w:val="20"/>
          <w:szCs w:val="20"/>
        </w:rPr>
        <w:t xml:space="preserve"> </w:t>
      </w:r>
      <w:r>
        <w:rPr>
          <w:rFonts w:ascii="ComicSansMS-Bold" w:hAnsi="ComicSansMS-Bold" w:cs="ComicSansMS-Bold"/>
          <w:b/>
          <w:bCs/>
          <w:color w:val="000000"/>
          <w:sz w:val="20"/>
          <w:szCs w:val="20"/>
        </w:rPr>
        <w:t>l'organisateur.</w:t>
      </w:r>
    </w:p>
    <w:p w14:paraId="59E1278B" w14:textId="77777777" w:rsidR="003C1E34" w:rsidRDefault="003C1E34" w:rsidP="00890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14:paraId="2DB6D883" w14:textId="77777777" w:rsidR="00890F4D" w:rsidRDefault="00890F4D" w:rsidP="00890F4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Renseignements complémentaires : vttrail.chateauthebaud@yahoo.fr</w:t>
      </w:r>
    </w:p>
    <w:p w14:paraId="5A9CEB56" w14:textId="77777777" w:rsidR="00623969" w:rsidRDefault="00F737CE" w:rsidP="00890F4D">
      <w:proofErr w:type="gram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o</w:t>
      </w:r>
      <w:r w:rsidR="00890F4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u</w:t>
      </w:r>
      <w:proofErr w:type="gramEnd"/>
      <w:r w:rsidR="00890F4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  <w:r w:rsidR="004B3D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Antoine MOYON</w:t>
      </w:r>
      <w:r w:rsidR="00890F4D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: 06 </w:t>
      </w:r>
      <w:r w:rsidR="004B3D1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58 35 24 14</w:t>
      </w:r>
    </w:p>
    <w:sectPr w:rsidR="00623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D0323"/>
    <w:multiLevelType w:val="hybridMultilevel"/>
    <w:tmpl w:val="2244FE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8CA"/>
    <w:multiLevelType w:val="hybridMultilevel"/>
    <w:tmpl w:val="F00228A8"/>
    <w:lvl w:ilvl="0" w:tplc="55C01460">
      <w:numFmt w:val="bullet"/>
      <w:lvlText w:val="-"/>
      <w:lvlJc w:val="left"/>
      <w:pPr>
        <w:ind w:left="720" w:hanging="360"/>
      </w:pPr>
      <w:rPr>
        <w:rFonts w:ascii="ComicSansMS-Bold" w:eastAsiaTheme="minorHAnsi" w:hAnsi="ComicSansMS-Bold" w:cs="ComicSansMS-Bol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4A0A"/>
    <w:multiLevelType w:val="hybridMultilevel"/>
    <w:tmpl w:val="0FD82B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42389"/>
    <w:multiLevelType w:val="hybridMultilevel"/>
    <w:tmpl w:val="D8BAD2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929169">
    <w:abstractNumId w:val="2"/>
  </w:num>
  <w:num w:numId="2" w16cid:durableId="1605578432">
    <w:abstractNumId w:val="0"/>
  </w:num>
  <w:num w:numId="3" w16cid:durableId="890582732">
    <w:abstractNumId w:val="3"/>
  </w:num>
  <w:num w:numId="4" w16cid:durableId="2749419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F4D"/>
    <w:rsid w:val="00187A26"/>
    <w:rsid w:val="00284FBB"/>
    <w:rsid w:val="00396C35"/>
    <w:rsid w:val="003C1E34"/>
    <w:rsid w:val="004B3D1A"/>
    <w:rsid w:val="005602C9"/>
    <w:rsid w:val="005D3B28"/>
    <w:rsid w:val="006234D3"/>
    <w:rsid w:val="00623969"/>
    <w:rsid w:val="00647368"/>
    <w:rsid w:val="007A0CB9"/>
    <w:rsid w:val="00817CE8"/>
    <w:rsid w:val="008242B4"/>
    <w:rsid w:val="00890F4D"/>
    <w:rsid w:val="008F5D93"/>
    <w:rsid w:val="009B1576"/>
    <w:rsid w:val="009E7252"/>
    <w:rsid w:val="00B110E0"/>
    <w:rsid w:val="00BC4395"/>
    <w:rsid w:val="00C57ACF"/>
    <w:rsid w:val="00DE6376"/>
    <w:rsid w:val="00E0168C"/>
    <w:rsid w:val="00E028CC"/>
    <w:rsid w:val="00E90068"/>
    <w:rsid w:val="00EF6C4E"/>
    <w:rsid w:val="00F737CE"/>
    <w:rsid w:val="00FD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5380D"/>
  <w15:chartTrackingRefBased/>
  <w15:docId w15:val="{B1E20079-9939-4F36-8773-A73A4365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3D1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B3D1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3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1269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MOYON Antoine</dc:creator>
  <cp:keywords/>
  <dc:description/>
  <cp:lastModifiedBy>Antoine MOYON</cp:lastModifiedBy>
  <cp:revision>14</cp:revision>
  <dcterms:created xsi:type="dcterms:W3CDTF">2021-03-15T07:02:00Z</dcterms:created>
  <dcterms:modified xsi:type="dcterms:W3CDTF">2022-04-25T13:21:00Z</dcterms:modified>
</cp:coreProperties>
</file>